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7B" w:rsidRDefault="006F587B" w:rsidP="00700DC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l’intention de </w:t>
      </w:r>
      <w:r w:rsidRPr="006F587B">
        <w:rPr>
          <w:rFonts w:asciiTheme="majorBidi" w:hAnsiTheme="majorBidi" w:cstheme="majorBidi"/>
          <w:sz w:val="28"/>
          <w:szCs w:val="28"/>
        </w:rPr>
        <w:t>romeo.villier@gmx.fr</w:t>
      </w:r>
    </w:p>
    <w:p w:rsidR="006F587B" w:rsidRDefault="006F587B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C94AA0" w:rsidP="00700DC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</w:t>
      </w:r>
      <w:r w:rsidR="00BE626C">
        <w:rPr>
          <w:rFonts w:asciiTheme="majorBidi" w:hAnsiTheme="majorBidi" w:cstheme="majorBidi"/>
          <w:sz w:val="28"/>
          <w:szCs w:val="28"/>
        </w:rPr>
        <w:t xml:space="preserve"> station </w:t>
      </w:r>
      <w:r w:rsidR="00700DC7">
        <w:rPr>
          <w:rFonts w:asciiTheme="majorBidi" w:hAnsiTheme="majorBidi" w:cstheme="majorBidi"/>
          <w:sz w:val="28"/>
          <w:szCs w:val="28"/>
        </w:rPr>
        <w:t xml:space="preserve"> de traitement d'amidon qui se compose comme suit :</w:t>
      </w:r>
    </w:p>
    <w:p w:rsidR="00700DC7" w:rsidRDefault="00700DC7" w:rsidP="00700DC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prétraitement, qui consiste à éliminer les matières solides.</w:t>
      </w:r>
    </w:p>
    <w:p w:rsidR="00700DC7" w:rsidRDefault="00700DC7" w:rsidP="00700DC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Injection un floculant et un coagulant par un</w:t>
      </w:r>
      <w:r w:rsidR="00BE626C"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zone de contact pour avoir une bonne flottation de la matière en suspension.</w:t>
      </w:r>
    </w:p>
    <w:p w:rsidR="00700DC7" w:rsidRDefault="00700DC7" w:rsidP="00700DC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Neutralisation de pH.</w:t>
      </w:r>
    </w:p>
    <w:p w:rsidR="00700DC7" w:rsidRDefault="00700DC7" w:rsidP="00700DC7">
      <w:pPr>
        <w:pStyle w:val="Paragraphedeliste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2005330</wp:posOffset>
            </wp:positionH>
            <wp:positionV relativeFrom="paragraph">
              <wp:posOffset>80010</wp:posOffset>
            </wp:positionV>
            <wp:extent cx="1504950" cy="2867025"/>
            <wp:effectExtent l="19050" t="0" r="0" b="0"/>
            <wp:wrapSquare wrapText="bothSides"/>
            <wp:docPr id="2" name="Image 1" descr="243147154_229786502412080_41742464634112648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43147154_229786502412080_4174246463411264870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0DC7" w:rsidRDefault="00700DC7" w:rsidP="00700DC7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tabs>
          <w:tab w:val="left" w:pos="364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tabs>
          <w:tab w:val="left" w:pos="3645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00DC7" w:rsidRPr="00BE626C" w:rsidRDefault="00700DC7" w:rsidP="00D271CF">
      <w:pPr>
        <w:tabs>
          <w:tab w:val="left" w:pos="3645"/>
        </w:tabs>
        <w:spacing w:after="0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>Figure</w:t>
      </w:r>
      <w:r w:rsid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1 : </w:t>
      </w:r>
      <w:r w:rsidRPr="00BE626C">
        <w:rPr>
          <w:rFonts w:asciiTheme="majorBidi" w:hAnsiTheme="majorBidi" w:cstheme="majorBidi"/>
          <w:i/>
          <w:iCs/>
          <w:sz w:val="28"/>
          <w:szCs w:val="28"/>
        </w:rPr>
        <w:t>Système de Flottation.</w:t>
      </w:r>
    </w:p>
    <w:p w:rsidR="00D271CF" w:rsidRDefault="00D271CF" w:rsidP="00D271CF">
      <w:pPr>
        <w:tabs>
          <w:tab w:val="left" w:pos="3645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L'eau usée de couleur j</w:t>
      </w:r>
      <w:r w:rsidR="00D10023">
        <w:rPr>
          <w:rFonts w:asciiTheme="majorBidi" w:hAnsiTheme="majorBidi" w:cstheme="majorBidi"/>
          <w:sz w:val="28"/>
          <w:szCs w:val="28"/>
        </w:rPr>
        <w:t>au</w:t>
      </w:r>
      <w:r>
        <w:rPr>
          <w:rFonts w:asciiTheme="majorBidi" w:hAnsiTheme="majorBidi" w:cstheme="majorBidi"/>
          <w:sz w:val="28"/>
          <w:szCs w:val="28"/>
        </w:rPr>
        <w:t>ne avec une grande variabilité de débit.</w:t>
      </w: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150495</wp:posOffset>
            </wp:positionV>
            <wp:extent cx="1962150" cy="2543175"/>
            <wp:effectExtent l="19050" t="0" r="0" b="0"/>
            <wp:wrapSquare wrapText="bothSides"/>
            <wp:docPr id="15" name="Image 6" descr="244308113_1242189206257656_25760260180402690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308113_1242189206257656_2576026018040269052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150495</wp:posOffset>
            </wp:positionV>
            <wp:extent cx="2019300" cy="2524125"/>
            <wp:effectExtent l="19050" t="0" r="0" b="0"/>
            <wp:wrapSquare wrapText="bothSides"/>
            <wp:docPr id="14" name="Image 5" descr="244008931_558381562103718_35406284754106869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008931_558381562103718_3540628475410686990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D271CF" w:rsidRPr="00BE626C" w:rsidRDefault="00D271CF" w:rsidP="00D271CF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Figure </w:t>
      </w:r>
      <w:r w:rsidR="00BE626C" w:rsidRP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>2</w:t>
      </w:r>
      <w:r w:rsidRP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: </w:t>
      </w:r>
      <w:r w:rsidRPr="00BE626C">
        <w:rPr>
          <w:rFonts w:asciiTheme="majorBidi" w:hAnsiTheme="majorBidi" w:cstheme="majorBidi"/>
          <w:i/>
          <w:iCs/>
          <w:sz w:val="28"/>
          <w:szCs w:val="28"/>
        </w:rPr>
        <w:t>Bac de la réception de rejet.</w:t>
      </w:r>
    </w:p>
    <w:p w:rsidR="00EF3913" w:rsidRDefault="00EF3913" w:rsidP="00D271CF">
      <w:pPr>
        <w:rPr>
          <w:rFonts w:asciiTheme="majorBidi" w:hAnsiTheme="majorBidi" w:cstheme="majorBidi"/>
          <w:sz w:val="28"/>
          <w:szCs w:val="28"/>
        </w:rPr>
      </w:pPr>
    </w:p>
    <w:p w:rsidR="00D271CF" w:rsidRDefault="00EF3913" w:rsidP="00D271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Au niveau du </w:t>
      </w:r>
      <w:r w:rsidR="00D271CF">
        <w:rPr>
          <w:rFonts w:asciiTheme="majorBidi" w:hAnsiTheme="majorBidi" w:cstheme="majorBidi"/>
          <w:sz w:val="28"/>
          <w:szCs w:val="28"/>
        </w:rPr>
        <w:t>bassin récepteur</w:t>
      </w:r>
      <w:r>
        <w:rPr>
          <w:rFonts w:asciiTheme="majorBidi" w:hAnsiTheme="majorBidi" w:cstheme="majorBidi"/>
          <w:sz w:val="28"/>
          <w:szCs w:val="28"/>
        </w:rPr>
        <w:t xml:space="preserve"> fig2</w:t>
      </w:r>
      <w:r w:rsidR="00D271CF">
        <w:rPr>
          <w:rFonts w:asciiTheme="majorBidi" w:hAnsiTheme="majorBidi" w:cstheme="majorBidi"/>
          <w:sz w:val="28"/>
          <w:szCs w:val="28"/>
        </w:rPr>
        <w:t xml:space="preserve"> le</w:t>
      </w:r>
      <w:r>
        <w:rPr>
          <w:rFonts w:asciiTheme="majorBidi" w:hAnsiTheme="majorBidi" w:cstheme="majorBidi"/>
          <w:sz w:val="28"/>
          <w:szCs w:val="28"/>
        </w:rPr>
        <w:t>s</w:t>
      </w:r>
      <w:r w:rsidR="00D271C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valeurs obtenues</w:t>
      </w:r>
      <w:r w:rsidR="00D271CF">
        <w:rPr>
          <w:rFonts w:asciiTheme="majorBidi" w:hAnsiTheme="majorBidi" w:cstheme="majorBidi"/>
          <w:sz w:val="28"/>
          <w:szCs w:val="28"/>
        </w:rPr>
        <w:t> :</w:t>
      </w:r>
      <w:r w:rsidR="00D271CF" w:rsidRPr="006F1C94">
        <w:rPr>
          <w:rFonts w:asciiTheme="majorBidi" w:hAnsiTheme="majorBidi" w:cstheme="majorBidi"/>
          <w:noProof/>
          <w:sz w:val="28"/>
          <w:szCs w:val="28"/>
          <w:lang w:eastAsia="fr-FR"/>
        </w:rPr>
        <w:t xml:space="preserve"> </w:t>
      </w:r>
    </w:p>
    <w:p w:rsidR="00D271CF" w:rsidRPr="00D271CF" w:rsidRDefault="00D271CF" w:rsidP="00D271CF">
      <w:pPr>
        <w:ind w:left="1416"/>
        <w:rPr>
          <w:rFonts w:asciiTheme="majorBidi" w:hAnsiTheme="majorBidi" w:cstheme="majorBidi"/>
          <w:sz w:val="28"/>
          <w:szCs w:val="28"/>
          <w:lang w:val="en-US"/>
        </w:rPr>
      </w:pPr>
      <w:r w:rsidRPr="00D271C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pH     =    </w:t>
      </w:r>
      <w:r w:rsidRPr="00D271CF">
        <w:rPr>
          <w:rFonts w:asciiTheme="majorBidi" w:hAnsiTheme="majorBidi" w:cstheme="majorBidi"/>
          <w:sz w:val="28"/>
          <w:szCs w:val="28"/>
          <w:lang w:val="en-US"/>
        </w:rPr>
        <w:t>7.5</w:t>
      </w:r>
    </w:p>
    <w:p w:rsidR="00D271CF" w:rsidRDefault="00D271CF" w:rsidP="00D271CF">
      <w:pPr>
        <w:ind w:left="1416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DCO  =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7200 mg/l</w:t>
      </w:r>
    </w:p>
    <w:p w:rsidR="00D271CF" w:rsidRDefault="00D271CF" w:rsidP="00D271CF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          DBO5 =</w:t>
      </w:r>
      <w:r>
        <w:rPr>
          <w:rFonts w:asciiTheme="majorBidi" w:hAnsiTheme="majorBidi" w:cstheme="majorBidi"/>
          <w:sz w:val="28"/>
          <w:szCs w:val="28"/>
          <w:lang w:val="en-US"/>
        </w:rPr>
        <w:t>1300 mg/l</w:t>
      </w:r>
    </w:p>
    <w:p w:rsidR="00D271CF" w:rsidRDefault="00D271CF" w:rsidP="00D271CF">
      <w:pPr>
        <w:ind w:left="141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MES  =</w:t>
      </w:r>
      <w:r>
        <w:rPr>
          <w:rFonts w:asciiTheme="majorBidi" w:hAnsiTheme="majorBidi" w:cstheme="majorBidi"/>
          <w:sz w:val="28"/>
          <w:szCs w:val="28"/>
        </w:rPr>
        <w:t>9712 mg/l</w:t>
      </w:r>
    </w:p>
    <w:p w:rsidR="00D271CF" w:rsidRDefault="00D271CF" w:rsidP="00D271CF">
      <w:pPr>
        <w:ind w:left="141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HG    =</w:t>
      </w:r>
      <w:r>
        <w:rPr>
          <w:rFonts w:asciiTheme="majorBidi" w:hAnsiTheme="majorBidi" w:cstheme="majorBidi"/>
          <w:sz w:val="28"/>
          <w:szCs w:val="28"/>
        </w:rPr>
        <w:t>198.8 mg/l</w:t>
      </w:r>
    </w:p>
    <w:p w:rsidR="00D271CF" w:rsidRDefault="00BE626C" w:rsidP="00D271CF">
      <w:pPr>
        <w:spacing w:after="0"/>
        <w:rPr>
          <w:rFonts w:asciiTheme="majorBidi" w:hAnsiTheme="majorBidi" w:cstheme="majorBidi"/>
          <w:noProof/>
          <w:sz w:val="28"/>
          <w:szCs w:val="28"/>
          <w:lang w:eastAsia="fr-FR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130810</wp:posOffset>
            </wp:positionV>
            <wp:extent cx="5105400" cy="2533650"/>
            <wp:effectExtent l="19050" t="0" r="0" b="0"/>
            <wp:wrapSquare wrapText="bothSides"/>
            <wp:docPr id="12" name="Image 10" descr="244376300_1753957591465418_91360232495400732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376300_1753957591465418_9136023249540073241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1CF" w:rsidRDefault="00D271CF" w:rsidP="00D271CF">
      <w:pPr>
        <w:spacing w:after="0"/>
        <w:rPr>
          <w:rFonts w:asciiTheme="majorBidi" w:hAnsiTheme="majorBidi" w:cstheme="majorBidi"/>
          <w:noProof/>
          <w:sz w:val="28"/>
          <w:szCs w:val="28"/>
          <w:lang w:eastAsia="fr-FR"/>
        </w:rPr>
      </w:pPr>
    </w:p>
    <w:p w:rsidR="00D271CF" w:rsidRDefault="00D271CF" w:rsidP="00D271C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tabs>
          <w:tab w:val="left" w:pos="3645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511ACE" w:rsidRDefault="00511ACE" w:rsidP="00700DC7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511ACE" w:rsidRDefault="00511ACE" w:rsidP="00700DC7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511ACE" w:rsidRDefault="00511ACE" w:rsidP="00700DC7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511ACE" w:rsidRDefault="00511ACE" w:rsidP="00700DC7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511ACE" w:rsidRPr="006F1C94" w:rsidRDefault="00511ACE" w:rsidP="00700DC7">
      <w:pPr>
        <w:ind w:left="1416"/>
        <w:rPr>
          <w:rFonts w:asciiTheme="majorBidi" w:hAnsiTheme="majorBidi" w:cstheme="majorBidi"/>
          <w:b/>
          <w:bCs/>
          <w:sz w:val="28"/>
          <w:szCs w:val="28"/>
        </w:rPr>
      </w:pPr>
    </w:p>
    <w:p w:rsidR="00511ACE" w:rsidRPr="006F1C94" w:rsidRDefault="00511ACE" w:rsidP="00700DC7">
      <w:pPr>
        <w:ind w:left="1416"/>
        <w:rPr>
          <w:rFonts w:asciiTheme="majorBidi" w:hAnsiTheme="majorBidi" w:cstheme="majorBidi"/>
          <w:b/>
          <w:bCs/>
          <w:sz w:val="28"/>
          <w:szCs w:val="28"/>
        </w:rPr>
      </w:pPr>
    </w:p>
    <w:p w:rsidR="00BE626C" w:rsidRDefault="00BE626C" w:rsidP="00BE626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E626C" w:rsidRPr="00BE626C" w:rsidRDefault="00BE626C" w:rsidP="00BE626C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>Figure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3</w:t>
      </w:r>
      <w:r w:rsidRP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>:</w:t>
      </w:r>
      <w:r w:rsidRPr="00BE626C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BE626C">
        <w:rPr>
          <w:i/>
          <w:iCs/>
          <w:sz w:val="28"/>
          <w:szCs w:val="28"/>
        </w:rPr>
        <w:t>Les</w:t>
      </w:r>
      <w:r w:rsidRPr="00BE626C">
        <w:rPr>
          <w:rFonts w:asciiTheme="majorBidi" w:hAnsiTheme="majorBidi" w:cstheme="majorBidi"/>
          <w:i/>
          <w:iCs/>
          <w:sz w:val="28"/>
          <w:szCs w:val="28"/>
        </w:rPr>
        <w:t xml:space="preserve"> bassins</w:t>
      </w:r>
      <w:r w:rsidR="00D10023">
        <w:rPr>
          <w:rFonts w:asciiTheme="majorBidi" w:hAnsiTheme="majorBidi" w:cstheme="majorBidi"/>
          <w:i/>
          <w:iCs/>
          <w:sz w:val="28"/>
          <w:szCs w:val="28"/>
        </w:rPr>
        <w:t xml:space="preserve"> du</w:t>
      </w:r>
      <w:r w:rsidRPr="00BE626C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D10023">
        <w:rPr>
          <w:rFonts w:asciiTheme="majorBidi" w:hAnsiTheme="majorBidi" w:cstheme="majorBidi"/>
          <w:i/>
          <w:iCs/>
          <w:sz w:val="28"/>
          <w:szCs w:val="28"/>
        </w:rPr>
        <w:t>p</w:t>
      </w:r>
      <w:bookmarkStart w:id="0" w:name="_GoBack"/>
      <w:bookmarkEnd w:id="0"/>
      <w:r w:rsidRPr="00BE626C">
        <w:rPr>
          <w:rFonts w:asciiTheme="majorBidi" w:hAnsiTheme="majorBidi" w:cstheme="majorBidi"/>
          <w:i/>
          <w:iCs/>
          <w:sz w:val="28"/>
          <w:szCs w:val="28"/>
        </w:rPr>
        <w:t>rocessus de traitement.</w:t>
      </w: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L'eau atteint le décanteur initial avec MES= 150 mg/L.</w:t>
      </w:r>
    </w:p>
    <w:p w:rsidR="00511ACE" w:rsidRDefault="006F1C94" w:rsidP="00700DC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34925</wp:posOffset>
            </wp:positionV>
            <wp:extent cx="1504950" cy="2514600"/>
            <wp:effectExtent l="19050" t="0" r="0" b="0"/>
            <wp:wrapSquare wrapText="bothSides"/>
            <wp:docPr id="8" name="Image 7" descr="243837469_319608739965238_58067812197608233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3837469_319608739965238_5806781219760823317_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ACE" w:rsidRDefault="00511ACE" w:rsidP="00700DC7">
      <w:pPr>
        <w:rPr>
          <w:rFonts w:asciiTheme="majorBidi" w:hAnsiTheme="majorBidi" w:cstheme="majorBidi"/>
          <w:sz w:val="28"/>
          <w:szCs w:val="28"/>
        </w:rPr>
      </w:pPr>
    </w:p>
    <w:p w:rsidR="00BE626C" w:rsidRDefault="00BE626C" w:rsidP="00BE626C">
      <w:pPr>
        <w:rPr>
          <w:rFonts w:asciiTheme="majorBidi" w:hAnsiTheme="majorBidi" w:cstheme="majorBidi"/>
          <w:sz w:val="28"/>
          <w:szCs w:val="28"/>
        </w:rPr>
      </w:pPr>
    </w:p>
    <w:p w:rsidR="00BE626C" w:rsidRPr="00BE626C" w:rsidRDefault="00BE626C" w:rsidP="00BE626C">
      <w:pPr>
        <w:rPr>
          <w:rFonts w:asciiTheme="majorBidi" w:hAnsiTheme="majorBidi" w:cstheme="majorBidi"/>
          <w:i/>
          <w:iCs/>
          <w:sz w:val="28"/>
          <w:szCs w:val="28"/>
        </w:rPr>
      </w:pPr>
      <w:r w:rsidRP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>Figure 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4</w:t>
      </w:r>
      <w:r w:rsidRP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>:</w:t>
      </w:r>
      <w:r w:rsidRPr="00BE626C">
        <w:rPr>
          <w:rFonts w:asciiTheme="majorBidi" w:hAnsiTheme="majorBidi" w:cstheme="majorBidi"/>
          <w:i/>
          <w:iCs/>
          <w:sz w:val="28"/>
          <w:szCs w:val="28"/>
        </w:rPr>
        <w:t xml:space="preserve"> Décanteur primaire.</w:t>
      </w:r>
    </w:p>
    <w:p w:rsidR="00511ACE" w:rsidRDefault="00511ACE" w:rsidP="00700DC7">
      <w:pPr>
        <w:rPr>
          <w:rFonts w:asciiTheme="majorBidi" w:hAnsiTheme="majorBidi" w:cstheme="majorBidi"/>
          <w:sz w:val="28"/>
          <w:szCs w:val="28"/>
        </w:rPr>
      </w:pPr>
    </w:p>
    <w:p w:rsidR="00511ACE" w:rsidRDefault="00511ACE" w:rsidP="00700DC7">
      <w:pPr>
        <w:rPr>
          <w:rFonts w:asciiTheme="majorBidi" w:hAnsiTheme="majorBidi" w:cstheme="majorBidi"/>
          <w:sz w:val="28"/>
          <w:szCs w:val="28"/>
        </w:rPr>
      </w:pPr>
    </w:p>
    <w:p w:rsidR="00511ACE" w:rsidRDefault="00511ACE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Traitement aérobie :</w:t>
      </w: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Et à partir de là, nous arrivons au traitement biologique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qui contient deux bassins avec une superficie de 1456 m</w:t>
      </w:r>
      <w:r>
        <w:rPr>
          <w:rFonts w:asciiTheme="majorBidi" w:hAnsiTheme="majorBidi" w:cstheme="majorBidi"/>
          <w:sz w:val="28"/>
          <w:szCs w:val="28"/>
          <w:vertAlign w:val="superscript"/>
        </w:rPr>
        <w:t>3</w:t>
      </w:r>
      <w:r>
        <w:rPr>
          <w:rFonts w:asciiTheme="majorBidi" w:hAnsiTheme="majorBidi" w:cstheme="majorBidi"/>
          <w:sz w:val="28"/>
          <w:szCs w:val="28"/>
        </w:rPr>
        <w:t xml:space="preserve"> de cha</w:t>
      </w:r>
      <w:r w:rsidR="00EF3913">
        <w:rPr>
          <w:rFonts w:asciiTheme="majorBidi" w:hAnsiTheme="majorBidi" w:cstheme="majorBidi"/>
          <w:sz w:val="28"/>
          <w:szCs w:val="28"/>
        </w:rPr>
        <w:t xml:space="preserve">cun. </w:t>
      </w:r>
      <w:r>
        <w:rPr>
          <w:rFonts w:asciiTheme="majorBidi" w:hAnsiTheme="majorBidi" w:cstheme="majorBidi"/>
          <w:sz w:val="28"/>
          <w:szCs w:val="28"/>
        </w:rPr>
        <w:t>Il utilise des additifs qui aident à digérer ou à décomposer la matière organique c’est un micro-life pour le traitement biologique de la sucrerie.</w:t>
      </w: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27305</wp:posOffset>
            </wp:positionV>
            <wp:extent cx="5000625" cy="2876550"/>
            <wp:effectExtent l="19050" t="0" r="9525" b="0"/>
            <wp:wrapSquare wrapText="bothSides"/>
            <wp:docPr id="4" name="Image 5" descr="bassin biolog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bassin biologiqu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700DC7" w:rsidRDefault="00700DC7" w:rsidP="00700DC7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700DC7" w:rsidRDefault="00700DC7" w:rsidP="00700DC7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700DC7" w:rsidRDefault="00700DC7" w:rsidP="00700DC7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700DC7" w:rsidRDefault="00700DC7" w:rsidP="00700DC7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700DC7" w:rsidRPr="00700DC7" w:rsidRDefault="00700DC7" w:rsidP="00BE626C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700DC7">
        <w:rPr>
          <w:rFonts w:asciiTheme="majorBidi" w:hAnsiTheme="majorBidi" w:cstheme="majorBidi"/>
          <w:b/>
          <w:bCs/>
          <w:i/>
          <w:iCs/>
          <w:sz w:val="28"/>
          <w:szCs w:val="28"/>
        </w:rPr>
        <w:t>Figure</w:t>
      </w:r>
      <w:r w:rsid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5</w:t>
      </w:r>
      <w:r w:rsidRPr="00700DC7">
        <w:rPr>
          <w:rFonts w:asciiTheme="majorBidi" w:hAnsiTheme="majorBidi" w:cstheme="majorBidi"/>
          <w:b/>
          <w:bCs/>
          <w:i/>
          <w:iCs/>
          <w:sz w:val="28"/>
          <w:szCs w:val="28"/>
        </w:rPr>
        <w:t> :</w:t>
      </w:r>
      <w:r w:rsidRPr="00700DC7">
        <w:rPr>
          <w:rFonts w:asciiTheme="majorBidi" w:hAnsiTheme="majorBidi" w:cstheme="majorBidi"/>
          <w:i/>
          <w:iCs/>
          <w:sz w:val="28"/>
          <w:szCs w:val="28"/>
        </w:rPr>
        <w:t xml:space="preserve"> bassins biologiques.</w:t>
      </w:r>
    </w:p>
    <w:p w:rsidR="00700DC7" w:rsidRDefault="00700DC7" w:rsidP="00700DC7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Lors de la mesure le rapport DCO/DBO5  on trouve que l’effluent </w:t>
      </w:r>
      <w:r w:rsidR="00C94AA0">
        <w:rPr>
          <w:rFonts w:asciiTheme="majorBidi" w:hAnsiTheme="majorBidi" w:cstheme="majorBidi"/>
          <w:sz w:val="28"/>
          <w:szCs w:val="28"/>
        </w:rPr>
        <w:t xml:space="preserve">est </w:t>
      </w:r>
      <w:r>
        <w:rPr>
          <w:rFonts w:asciiTheme="majorBidi" w:hAnsiTheme="majorBidi" w:cstheme="majorBidi"/>
          <w:sz w:val="28"/>
          <w:szCs w:val="28"/>
        </w:rPr>
        <w:t>facilement biodégradable.</w:t>
      </w:r>
    </w:p>
    <w:p w:rsidR="00700DC7" w:rsidRPr="00C94AA0" w:rsidRDefault="00700DC7" w:rsidP="00700DC7">
      <w:pPr>
        <w:rPr>
          <w:rFonts w:asciiTheme="majorBidi" w:hAnsiTheme="majorBidi" w:cstheme="majorBidi"/>
          <w:bCs/>
          <w:i/>
          <w:color w:val="FF0000"/>
          <w:sz w:val="32"/>
          <w:szCs w:val="32"/>
          <w:lang w:bidi="ar-DZ"/>
        </w:rPr>
      </w:pPr>
      <w:r w:rsidRPr="00C94AA0">
        <w:rPr>
          <w:rFonts w:asciiTheme="majorBidi" w:hAnsiTheme="majorBidi" w:cstheme="majorBidi"/>
          <w:bCs/>
          <w:i/>
          <w:color w:val="FF0000"/>
          <w:sz w:val="32"/>
          <w:szCs w:val="32"/>
        </w:rPr>
        <w:t>BASSIN ANOXIE </w:t>
      </w:r>
      <w:r w:rsidRPr="00C94AA0">
        <w:rPr>
          <w:rFonts w:asciiTheme="majorBidi" w:hAnsiTheme="majorBidi" w:cstheme="majorBidi"/>
          <w:bCs/>
          <w:i/>
          <w:color w:val="FF0000"/>
          <w:sz w:val="32"/>
          <w:szCs w:val="32"/>
          <w:lang w:bidi="ar-DZ"/>
        </w:rPr>
        <w:t>:</w:t>
      </w:r>
    </w:p>
    <w:p w:rsidR="00700DC7" w:rsidRPr="00C94AA0" w:rsidRDefault="00700DC7" w:rsidP="00700DC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i/>
          <w:color w:val="FF0000"/>
          <w:sz w:val="28"/>
          <w:szCs w:val="28"/>
        </w:rPr>
      </w:pPr>
      <w:r w:rsidRPr="00C94AA0">
        <w:rPr>
          <w:rFonts w:asciiTheme="majorBidi" w:hAnsiTheme="majorBidi" w:cstheme="majorBidi"/>
          <w:i/>
          <w:color w:val="FF0000"/>
          <w:sz w:val="28"/>
          <w:szCs w:val="28"/>
        </w:rPr>
        <w:lastRenderedPageBreak/>
        <w:t>Et de la nous arrivons a</w:t>
      </w:r>
      <w:r w:rsidR="00C94AA0" w:rsidRPr="00C94AA0">
        <w:rPr>
          <w:rFonts w:asciiTheme="majorBidi" w:hAnsiTheme="majorBidi" w:cstheme="majorBidi"/>
          <w:i/>
          <w:color w:val="FF0000"/>
          <w:sz w:val="28"/>
          <w:szCs w:val="28"/>
        </w:rPr>
        <w:t>u</w:t>
      </w:r>
      <w:r w:rsidRPr="00C94AA0">
        <w:rPr>
          <w:rFonts w:asciiTheme="majorBidi" w:hAnsiTheme="majorBidi" w:cstheme="majorBidi"/>
          <w:i/>
          <w:color w:val="FF0000"/>
          <w:sz w:val="28"/>
          <w:szCs w:val="28"/>
        </w:rPr>
        <w:t xml:space="preserve"> 2eme décanteur qui contient deux pompes de puissance pour rec</w:t>
      </w:r>
      <w:r w:rsidR="00C94AA0" w:rsidRPr="00C94AA0">
        <w:rPr>
          <w:rFonts w:asciiTheme="majorBidi" w:hAnsiTheme="majorBidi" w:cstheme="majorBidi"/>
          <w:i/>
          <w:color w:val="FF0000"/>
          <w:sz w:val="28"/>
          <w:szCs w:val="28"/>
        </w:rPr>
        <w:t>y</w:t>
      </w:r>
      <w:r w:rsidRPr="00C94AA0">
        <w:rPr>
          <w:rFonts w:asciiTheme="majorBidi" w:hAnsiTheme="majorBidi" w:cstheme="majorBidi"/>
          <w:i/>
          <w:color w:val="FF0000"/>
          <w:sz w:val="28"/>
          <w:szCs w:val="28"/>
        </w:rPr>
        <w:t xml:space="preserve">cler à l'extérieur vers </w:t>
      </w:r>
      <w:r w:rsidR="00C94AA0" w:rsidRPr="00C94AA0">
        <w:rPr>
          <w:rFonts w:asciiTheme="majorBidi" w:hAnsiTheme="majorBidi" w:cstheme="majorBidi"/>
          <w:i/>
          <w:color w:val="FF0000"/>
          <w:sz w:val="28"/>
          <w:szCs w:val="28"/>
        </w:rPr>
        <w:t xml:space="preserve">le bassin </w:t>
      </w:r>
      <w:r w:rsidRPr="00C94AA0">
        <w:rPr>
          <w:rFonts w:asciiTheme="majorBidi" w:hAnsiTheme="majorBidi" w:cstheme="majorBidi"/>
          <w:i/>
          <w:color w:val="FF0000"/>
          <w:sz w:val="28"/>
          <w:szCs w:val="28"/>
        </w:rPr>
        <w:t>anoxie.</w:t>
      </w:r>
    </w:p>
    <w:p w:rsidR="00700DC7" w:rsidRPr="00C94AA0" w:rsidRDefault="00700DC7" w:rsidP="00700DC7">
      <w:pPr>
        <w:rPr>
          <w:rFonts w:asciiTheme="majorBidi" w:hAnsiTheme="majorBidi" w:cstheme="majorBidi"/>
          <w:i/>
          <w:color w:val="FF0000"/>
          <w:sz w:val="28"/>
          <w:szCs w:val="28"/>
          <w:lang w:bidi="ar-DZ"/>
        </w:rPr>
      </w:pPr>
      <w:r w:rsidRPr="00C94AA0">
        <w:rPr>
          <w:rFonts w:asciiTheme="majorBidi" w:hAnsiTheme="majorBidi" w:cstheme="majorBidi"/>
          <w:i/>
          <w:color w:val="FF0000"/>
          <w:sz w:val="28"/>
          <w:szCs w:val="28"/>
          <w:lang w:bidi="ar-DZ"/>
        </w:rPr>
        <w:t xml:space="preserve">Notre principal problème est un bassin d’anoxie qui favorise </w:t>
      </w:r>
      <w:r w:rsidR="00C94AA0" w:rsidRPr="00C94AA0">
        <w:rPr>
          <w:rFonts w:asciiTheme="majorBidi" w:hAnsiTheme="majorBidi" w:cstheme="majorBidi"/>
          <w:i/>
          <w:color w:val="FF0000"/>
          <w:sz w:val="28"/>
          <w:szCs w:val="28"/>
          <w:lang w:bidi="ar-DZ"/>
        </w:rPr>
        <w:t xml:space="preserve">le développement </w:t>
      </w:r>
      <w:r w:rsidRPr="00C94AA0">
        <w:rPr>
          <w:rFonts w:asciiTheme="majorBidi" w:hAnsiTheme="majorBidi" w:cstheme="majorBidi"/>
          <w:i/>
          <w:color w:val="FF0000"/>
          <w:sz w:val="28"/>
          <w:szCs w:val="28"/>
          <w:lang w:bidi="ar-DZ"/>
        </w:rPr>
        <w:t xml:space="preserve"> des bactéries anaérobies ou semi-anaérobies dont certaines peuvent émettre des mauvaises odeurs avec un couleur noir</w:t>
      </w:r>
      <w:r w:rsidR="00EF3913">
        <w:rPr>
          <w:rFonts w:asciiTheme="majorBidi" w:hAnsiTheme="majorBidi" w:cstheme="majorBidi"/>
          <w:i/>
          <w:color w:val="FF0000"/>
          <w:sz w:val="28"/>
          <w:szCs w:val="28"/>
          <w:lang w:bidi="ar-DZ"/>
        </w:rPr>
        <w:t>e</w:t>
      </w:r>
      <w:r w:rsidRPr="00C94AA0">
        <w:rPr>
          <w:rFonts w:asciiTheme="majorBidi" w:hAnsiTheme="majorBidi" w:cstheme="majorBidi"/>
          <w:i/>
          <w:color w:val="FF0000"/>
          <w:sz w:val="28"/>
          <w:szCs w:val="28"/>
          <w:lang w:bidi="ar-DZ"/>
        </w:rPr>
        <w:t xml:space="preserve">.  </w:t>
      </w: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1548130</wp:posOffset>
            </wp:positionH>
            <wp:positionV relativeFrom="paragraph">
              <wp:posOffset>-156845</wp:posOffset>
            </wp:positionV>
            <wp:extent cx="2419350" cy="3209925"/>
            <wp:effectExtent l="19050" t="0" r="0" b="0"/>
            <wp:wrapSquare wrapText="bothSides"/>
            <wp:docPr id="3" name="Image 3" descr="anox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noxi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20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</w:rPr>
      </w:pPr>
    </w:p>
    <w:p w:rsidR="00700DC7" w:rsidRDefault="00700DC7" w:rsidP="00700DC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Pr="00BE626C" w:rsidRDefault="00700DC7" w:rsidP="00700DC7">
      <w:pPr>
        <w:tabs>
          <w:tab w:val="left" w:pos="2880"/>
        </w:tabs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>Figure</w:t>
      </w:r>
      <w:r w:rsidR="00BE626C" w:rsidRP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6</w:t>
      </w:r>
      <w:r w:rsidRPr="00BE626C">
        <w:rPr>
          <w:rFonts w:asciiTheme="majorBidi" w:hAnsiTheme="majorBidi" w:cstheme="majorBidi"/>
          <w:i/>
          <w:iCs/>
          <w:sz w:val="28"/>
          <w:szCs w:val="28"/>
        </w:rPr>
        <w:t> : bassin anoxie.</w:t>
      </w: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C94AA0" w:rsidP="00700DC7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L</w:t>
      </w:r>
      <w:r w:rsidR="00700DC7">
        <w:rPr>
          <w:rFonts w:asciiTheme="majorBidi" w:hAnsiTheme="majorBidi" w:cstheme="majorBidi"/>
          <w:sz w:val="28"/>
          <w:szCs w:val="28"/>
        </w:rPr>
        <w:t>es paramètres comme suit </w:t>
      </w:r>
      <w:r>
        <w:rPr>
          <w:rFonts w:asciiTheme="majorBidi" w:hAnsiTheme="majorBidi" w:cstheme="majorBidi"/>
          <w:sz w:val="28"/>
          <w:szCs w:val="28"/>
        </w:rPr>
        <w:t>à la sortie de la STEP :</w:t>
      </w:r>
    </w:p>
    <w:tbl>
      <w:tblPr>
        <w:tblStyle w:val="Grilledutableau"/>
        <w:tblW w:w="0" w:type="auto"/>
        <w:tblInd w:w="718" w:type="dxa"/>
        <w:tblLook w:val="04A0" w:firstRow="1" w:lastRow="0" w:firstColumn="1" w:lastColumn="0" w:noHBand="0" w:noVBand="1"/>
      </w:tblPr>
      <w:tblGrid>
        <w:gridCol w:w="1942"/>
        <w:gridCol w:w="2027"/>
        <w:gridCol w:w="1800"/>
        <w:gridCol w:w="1886"/>
      </w:tblGrid>
      <w:tr w:rsidR="00700DC7" w:rsidTr="00700DC7"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L’eau de sortie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Valeurs limite</w:t>
            </w:r>
          </w:p>
        </w:tc>
      </w:tr>
      <w:tr w:rsidR="00700DC7" w:rsidTr="00700DC7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pH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7.30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pH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06-09</w:t>
            </w:r>
          </w:p>
        </w:tc>
      </w:tr>
      <w:tr w:rsidR="00700DC7" w:rsidTr="00700DC7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DCO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DCO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200</w:t>
            </w:r>
          </w:p>
        </w:tc>
      </w:tr>
      <w:tr w:rsidR="00700DC7" w:rsidTr="00700DC7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DBO5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DBO5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200</w:t>
            </w:r>
          </w:p>
        </w:tc>
      </w:tr>
      <w:tr w:rsidR="00700DC7" w:rsidTr="00700DC7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MES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MES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300</w:t>
            </w:r>
          </w:p>
        </w:tc>
      </w:tr>
      <w:tr w:rsidR="00700DC7" w:rsidTr="00700DC7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HG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251.4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HG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C7" w:rsidRDefault="00700D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</w:tbl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1595755</wp:posOffset>
            </wp:positionH>
            <wp:positionV relativeFrom="paragraph">
              <wp:posOffset>163195</wp:posOffset>
            </wp:positionV>
            <wp:extent cx="1885950" cy="2695575"/>
            <wp:effectExtent l="19050" t="0" r="0" b="0"/>
            <wp:wrapSquare wrapText="bothSides"/>
            <wp:docPr id="5" name="Image 6" descr="clar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larife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rPr>
          <w:rFonts w:asciiTheme="majorBidi" w:hAnsiTheme="majorBidi" w:cstheme="majorBidi"/>
          <w:sz w:val="28"/>
          <w:szCs w:val="28"/>
        </w:rPr>
      </w:pPr>
    </w:p>
    <w:p w:rsidR="00700DC7" w:rsidRDefault="00700DC7" w:rsidP="00700DC7">
      <w:pPr>
        <w:tabs>
          <w:tab w:val="left" w:pos="2850"/>
        </w:tabs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Figure </w:t>
      </w:r>
      <w:r w:rsidR="00BE626C">
        <w:rPr>
          <w:rFonts w:asciiTheme="majorBidi" w:hAnsiTheme="majorBidi" w:cstheme="majorBidi"/>
          <w:b/>
          <w:bCs/>
          <w:i/>
          <w:iCs/>
          <w:sz w:val="28"/>
          <w:szCs w:val="28"/>
        </w:rPr>
        <w:t>7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: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Sortie finale.</w:t>
      </w:r>
    </w:p>
    <w:p w:rsidR="00C94AA0" w:rsidRDefault="00C94AA0" w:rsidP="00700DC7">
      <w:pPr>
        <w:tabs>
          <w:tab w:val="left" w:pos="2850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C94AA0" w:rsidRPr="00E22E55" w:rsidRDefault="00C94AA0" w:rsidP="00EF3913">
      <w:pPr>
        <w:tabs>
          <w:tab w:val="left" w:pos="2850"/>
        </w:tabs>
        <w:jc w:val="both"/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</w:pPr>
      <w:r w:rsidRPr="00E22E55"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>Le problème des odeurs se pose au niveau du bac de réception du rejet fig 2 et ainsi qu’au niveau du bassin anoxie fig</w:t>
      </w:r>
      <w:r w:rsidR="00E22E55" w:rsidRPr="00E22E55"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>6</w:t>
      </w:r>
      <w:r w:rsidRPr="00E22E55"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 xml:space="preserve"> </w:t>
      </w:r>
      <w:r w:rsidR="00E22E55" w:rsidRPr="00E22E55"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>dont les odeurs sont plus importantes.</w:t>
      </w:r>
    </w:p>
    <w:p w:rsidR="00C94AA0" w:rsidRPr="00E22E55" w:rsidRDefault="00E22E55" w:rsidP="00EF3913">
      <w:pPr>
        <w:tabs>
          <w:tab w:val="left" w:pos="2850"/>
        </w:tabs>
        <w:jc w:val="both"/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>Pourriez-</w:t>
      </w:r>
      <w:r w:rsidRPr="00E22E55"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>vous</w:t>
      </w:r>
      <w:r w:rsidR="00C94AA0" w:rsidRPr="00E22E55"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 xml:space="preserve"> aussi me donner l’explication de la valeur du HG qui est supérieure à la norme à la sortie de la STEP et comment y remédier.</w:t>
      </w:r>
    </w:p>
    <w:p w:rsidR="00C94AA0" w:rsidRDefault="00C94AA0" w:rsidP="00700DC7">
      <w:pPr>
        <w:tabs>
          <w:tab w:val="left" w:pos="2850"/>
        </w:tabs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Merci.</w:t>
      </w:r>
    </w:p>
    <w:p w:rsidR="00C94AA0" w:rsidRDefault="00C94AA0" w:rsidP="00700DC7">
      <w:pPr>
        <w:tabs>
          <w:tab w:val="left" w:pos="2850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3E7F70" w:rsidRDefault="00700DC7" w:rsidP="003E7F70">
      <w:pPr>
        <w:tabs>
          <w:tab w:val="left" w:pos="3465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</w:t>
      </w:r>
    </w:p>
    <w:sectPr w:rsidR="003E7F70" w:rsidSect="00330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895" w:rsidRDefault="00535895" w:rsidP="00D271CF">
      <w:pPr>
        <w:spacing w:after="0" w:line="240" w:lineRule="auto"/>
      </w:pPr>
      <w:r>
        <w:separator/>
      </w:r>
    </w:p>
  </w:endnote>
  <w:endnote w:type="continuationSeparator" w:id="0">
    <w:p w:rsidR="00535895" w:rsidRDefault="00535895" w:rsidP="00D2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895" w:rsidRDefault="00535895" w:rsidP="00D271CF">
      <w:pPr>
        <w:spacing w:after="0" w:line="240" w:lineRule="auto"/>
      </w:pPr>
      <w:r>
        <w:separator/>
      </w:r>
    </w:p>
  </w:footnote>
  <w:footnote w:type="continuationSeparator" w:id="0">
    <w:p w:rsidR="00535895" w:rsidRDefault="00535895" w:rsidP="00D27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E2F79"/>
    <w:multiLevelType w:val="hybridMultilevel"/>
    <w:tmpl w:val="C1EE7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F23131"/>
    <w:multiLevelType w:val="hybridMultilevel"/>
    <w:tmpl w:val="C62AA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C7"/>
    <w:rsid w:val="000101F6"/>
    <w:rsid w:val="00045111"/>
    <w:rsid w:val="00093D70"/>
    <w:rsid w:val="00183950"/>
    <w:rsid w:val="00330111"/>
    <w:rsid w:val="003E7F70"/>
    <w:rsid w:val="00511ACE"/>
    <w:rsid w:val="00535895"/>
    <w:rsid w:val="005C7C92"/>
    <w:rsid w:val="006F1C94"/>
    <w:rsid w:val="006F587B"/>
    <w:rsid w:val="00700DC7"/>
    <w:rsid w:val="0081213B"/>
    <w:rsid w:val="009A2C1B"/>
    <w:rsid w:val="00A130A1"/>
    <w:rsid w:val="00A24E0C"/>
    <w:rsid w:val="00A36FDB"/>
    <w:rsid w:val="00A54315"/>
    <w:rsid w:val="00BE626C"/>
    <w:rsid w:val="00C94AA0"/>
    <w:rsid w:val="00CE02E9"/>
    <w:rsid w:val="00D10023"/>
    <w:rsid w:val="00D271CF"/>
    <w:rsid w:val="00E22E55"/>
    <w:rsid w:val="00EF3913"/>
    <w:rsid w:val="00FA705C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E55B0-60F4-4A42-B802-4ACEBB59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D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0DC7"/>
    <w:pPr>
      <w:ind w:left="720"/>
      <w:contextualSpacing/>
    </w:pPr>
  </w:style>
  <w:style w:type="table" w:styleId="Grilledutableau">
    <w:name w:val="Table Grid"/>
    <w:basedOn w:val="TableauNormal"/>
    <w:uiPriority w:val="59"/>
    <w:rsid w:val="00700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1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27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71CF"/>
  </w:style>
  <w:style w:type="paragraph" w:styleId="Pieddepage">
    <w:name w:val="footer"/>
    <w:basedOn w:val="Normal"/>
    <w:link w:val="PieddepageCar"/>
    <w:uiPriority w:val="99"/>
    <w:semiHidden/>
    <w:unhideWhenUsed/>
    <w:rsid w:val="00D27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IBTIHAL.BENCHIKH</dc:creator>
  <cp:lastModifiedBy>Compte Microsoft</cp:lastModifiedBy>
  <cp:revision>4</cp:revision>
  <dcterms:created xsi:type="dcterms:W3CDTF">2021-10-07T05:28:00Z</dcterms:created>
  <dcterms:modified xsi:type="dcterms:W3CDTF">2021-10-07T05:34:00Z</dcterms:modified>
</cp:coreProperties>
</file>