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670" w:rsidRDefault="00F160F9">
      <w:r>
        <w:rPr>
          <w:noProof/>
        </w:rPr>
        <w:drawing>
          <wp:inline distT="0" distB="0" distL="0" distR="0" wp14:anchorId="6E6C706D" wp14:editId="67745E11">
            <wp:extent cx="5760720" cy="4608576"/>
            <wp:effectExtent l="0" t="0" r="0" b="1905"/>
            <wp:docPr id="2" name="Image 2" descr="P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0F9" w:rsidRDefault="00F160F9"/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1. Le terminal latéral 2 est utilisé pour connecter tout dispositif externe qui exploite une porte unique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2. Le terminal COM est couramment utilisé pour connecter la</w:t>
      </w:r>
      <w:proofErr w:type="gramStart"/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 «masse</w:t>
      </w:r>
      <w:proofErr w:type="gramEnd"/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» des appareils externes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3. 1 terminal latéral est utilisé pour connecter tout dispositif externe qui fonctionne à double porte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4. Le terminal de carte de balayage est utilisé pour connecter tous les périphériques externes qui fonctionneront pour ouvrir la porte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5. COM terminal COMMUN utilisé pour connecter la “terre” des périphériques externes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6. Le terminal infrarouge est utilisé pour connecter le capteur électrique de photo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7. La sortie cc 12 V est utilisée pour connecter un capteur photo électrique (courant de sortie continu &lt;= 200mA)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8. La sortie de batterie 24 V est utilisée pour connecter la batterie de secours +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lastRenderedPageBreak/>
        <w:t>9. La sortie de batterie 24 V est utilisée pour connecter la batterie de secours-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10. La sortie cc 24 V est utilisée pour connecter un appareil externe. (</w:t>
      </w:r>
      <w:proofErr w:type="gramStart"/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tel</w:t>
      </w:r>
      <w:proofErr w:type="gramEnd"/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 que le capteur photo électrique, la sortie de courant max 1A)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11. GND est utilisé pour connecter la</w:t>
      </w:r>
      <w:proofErr w:type="gramStart"/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 «terre</w:t>
      </w:r>
      <w:proofErr w:type="gramEnd"/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» des appareils externes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12. La sortie de lampe 24 V DC est utilisée pour connecter la lumière flash +.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13. La sortie de lampe 24 V DC est utilisée pour connecter la lumière flash-.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14. Sortie de verrouillage cc 24 </w:t>
      </w:r>
      <w:proofErr w:type="spellStart"/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V-la</w:t>
      </w:r>
      <w:proofErr w:type="spellEnd"/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 borne NF utilisée pour connecter la serrure électromécanique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15. COM est utilisé couramment pour connecter le «</w:t>
      </w:r>
      <w:proofErr w:type="gramStart"/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sol»</w:t>
      </w:r>
      <w:proofErr w:type="gramEnd"/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 de la serrure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16. Sortie de verrouillage cc 24 </w:t>
      </w:r>
      <w:proofErr w:type="spellStart"/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V-la</w:t>
      </w:r>
      <w:proofErr w:type="spellEnd"/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 xml:space="preserve"> borne NA utilisée pour connecter la serrure magnétique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17. Sortie d'alarme 24 V DC</w:t>
      </w:r>
    </w:p>
    <w:p w:rsidR="00F160F9" w:rsidRPr="00F160F9" w:rsidRDefault="00F160F9" w:rsidP="00F160F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160F9">
        <w:rPr>
          <w:rFonts w:ascii="Arial" w:eastAsia="Times New Roman" w:hAnsi="Arial" w:cs="Arial"/>
          <w:color w:val="000000"/>
          <w:sz w:val="30"/>
          <w:szCs w:val="30"/>
          <w:lang w:eastAsia="fr-FR"/>
        </w:rPr>
        <w:t>18. Sortie d'alarme 24 V DC</w:t>
      </w:r>
    </w:p>
    <w:p w:rsidR="00F160F9" w:rsidRDefault="00F160F9">
      <w:bookmarkStart w:id="0" w:name="_GoBack"/>
      <w:bookmarkEnd w:id="0"/>
    </w:p>
    <w:sectPr w:rsidR="00F16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F9"/>
    <w:rsid w:val="004E6670"/>
    <w:rsid w:val="00F1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BC42"/>
  <w15:chartTrackingRefBased/>
  <w15:docId w15:val="{3415A302-10B8-4A24-8F78-E1B79CD1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2020-02-05T11:10:00Z</dcterms:created>
  <dcterms:modified xsi:type="dcterms:W3CDTF">2020-02-05T11:12:00Z</dcterms:modified>
</cp:coreProperties>
</file>