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72E8" w14:textId="7B3D4001" w:rsidR="0072613C" w:rsidRPr="0072613C" w:rsidRDefault="0072613C" w:rsidP="0072613C">
      <w:pPr>
        <w:jc w:val="center"/>
        <w:rPr>
          <w:b/>
          <w:bCs/>
          <w:sz w:val="36"/>
          <w:szCs w:val="36"/>
        </w:rPr>
      </w:pPr>
      <w:r w:rsidRPr="0072613C">
        <w:rPr>
          <w:b/>
          <w:bCs/>
          <w:sz w:val="36"/>
          <w:szCs w:val="36"/>
        </w:rPr>
        <w:t>GRAND ORAL SPC - PARACETAMOL</w:t>
      </w:r>
    </w:p>
    <w:p w14:paraId="1D634052" w14:textId="77777777" w:rsidR="0072613C" w:rsidRDefault="0072613C" w:rsidP="00514B1B">
      <w:pPr>
        <w:jc w:val="both"/>
      </w:pPr>
    </w:p>
    <w:p w14:paraId="3CB27086" w14:textId="77CD6331" w:rsidR="000E3134" w:rsidRPr="000E3134" w:rsidRDefault="004959EF" w:rsidP="00514B1B">
      <w:pPr>
        <w:jc w:val="both"/>
      </w:pPr>
      <w:r>
        <w:t>Un individu a soudain mal à la tête. Il va rapidement chercher dans sa pharmacie un comprimé de paracétamol. Il se demande alors dans combien de temps il n’aura plus mal.</w:t>
      </w:r>
    </w:p>
    <w:p w14:paraId="7604F0FA" w14:textId="03A74476" w:rsidR="002B6B66" w:rsidRDefault="00514B1B" w:rsidP="00514B1B">
      <w:pPr>
        <w:jc w:val="both"/>
        <w:rPr>
          <w:b/>
          <w:bCs/>
          <w:color w:val="FF0000"/>
          <w:sz w:val="28"/>
          <w:szCs w:val="28"/>
        </w:rPr>
      </w:pPr>
      <w:r w:rsidRPr="0072613C">
        <w:rPr>
          <w:b/>
          <w:bCs/>
          <w:color w:val="FF0000"/>
          <w:sz w:val="28"/>
          <w:szCs w:val="28"/>
          <w:u w:val="single"/>
        </w:rPr>
        <w:t>Problématique :</w:t>
      </w:r>
      <w:r w:rsidRPr="0072613C">
        <w:rPr>
          <w:b/>
          <w:bCs/>
          <w:color w:val="FF0000"/>
          <w:sz w:val="28"/>
          <w:szCs w:val="28"/>
        </w:rPr>
        <w:t xml:space="preserve"> Combien de temps faut-il pour ne plus avoir mal après avoir pris un comprimé de paracétamol ?</w:t>
      </w:r>
    </w:p>
    <w:p w14:paraId="42FA1EF6" w14:textId="77777777" w:rsidR="0072613C" w:rsidRPr="0072613C" w:rsidRDefault="0072613C" w:rsidP="00514B1B">
      <w:pPr>
        <w:jc w:val="both"/>
        <w:rPr>
          <w:b/>
          <w:bCs/>
          <w:color w:val="FF0000"/>
          <w:sz w:val="28"/>
          <w:szCs w:val="28"/>
        </w:rPr>
      </w:pPr>
    </w:p>
    <w:p w14:paraId="25C71B5A" w14:textId="5AAF3AAA" w:rsidR="00086688" w:rsidRPr="0072613C" w:rsidRDefault="00514B1B" w:rsidP="00086688">
      <w:pPr>
        <w:pStyle w:val="Paragraphedeliste"/>
        <w:numPr>
          <w:ilvl w:val="0"/>
          <w:numId w:val="1"/>
        </w:numPr>
        <w:jc w:val="both"/>
        <w:rPr>
          <w:b/>
          <w:bCs/>
          <w:color w:val="0070C0"/>
          <w:sz w:val="24"/>
          <w:szCs w:val="24"/>
          <w:u w:val="single"/>
        </w:rPr>
      </w:pPr>
      <w:r w:rsidRPr="0072613C">
        <w:rPr>
          <w:b/>
          <w:bCs/>
          <w:color w:val="0070C0"/>
          <w:sz w:val="24"/>
          <w:szCs w:val="24"/>
          <w:u w:val="single"/>
        </w:rPr>
        <w:t>Qu’est-ce le paracétamol ?</w:t>
      </w:r>
    </w:p>
    <w:p w14:paraId="0958EF40" w14:textId="68BA4C09" w:rsidR="00AA6D9E" w:rsidRDefault="000E3134" w:rsidP="000E3134">
      <w:pPr>
        <w:pStyle w:val="Paragraphedeliste"/>
        <w:numPr>
          <w:ilvl w:val="0"/>
          <w:numId w:val="3"/>
        </w:numPr>
        <w:jc w:val="both"/>
      </w:pPr>
      <w:r>
        <w:t xml:space="preserve">Un </w:t>
      </w:r>
      <w:r w:rsidRPr="00464666">
        <w:rPr>
          <w:b/>
          <w:bCs/>
        </w:rPr>
        <w:t>médicament</w:t>
      </w:r>
      <w:r>
        <w:t xml:space="preserve"> est une substance ou préparation administrée en vue d’établir un diagnostic médical, de </w:t>
      </w:r>
      <w:r w:rsidRPr="00464666">
        <w:rPr>
          <w:b/>
          <w:bCs/>
        </w:rPr>
        <w:t>traiter ou de prévenir une maladie</w:t>
      </w:r>
      <w:r>
        <w:t xml:space="preserve">, ou de </w:t>
      </w:r>
      <w:r w:rsidRPr="00464666">
        <w:rPr>
          <w:b/>
          <w:bCs/>
        </w:rPr>
        <w:t>restaurer, corriger, modifier des fonctions organiques</w:t>
      </w:r>
      <w:r>
        <w:t xml:space="preserve">. </w:t>
      </w:r>
    </w:p>
    <w:p w14:paraId="49590212" w14:textId="34AE815C" w:rsidR="00AA6D9E" w:rsidRDefault="000E3134" w:rsidP="00AA6D9E">
      <w:pPr>
        <w:pStyle w:val="Paragraphedeliste"/>
        <w:ind w:left="1440"/>
        <w:jc w:val="both"/>
      </w:pPr>
      <w:r>
        <w:t xml:space="preserve">Un </w:t>
      </w:r>
      <w:r w:rsidRPr="00464666">
        <w:rPr>
          <w:b/>
          <w:bCs/>
        </w:rPr>
        <w:t>principe actif</w:t>
      </w:r>
      <w:r>
        <w:t xml:space="preserve"> est une substance chimique qui entre dans la </w:t>
      </w:r>
      <w:r w:rsidRPr="00464666">
        <w:rPr>
          <w:b/>
          <w:bCs/>
        </w:rPr>
        <w:t>composition d’un médicament</w:t>
      </w:r>
      <w:r>
        <w:t xml:space="preserve"> et qui </w:t>
      </w:r>
      <w:r w:rsidRPr="00464666">
        <w:rPr>
          <w:b/>
          <w:bCs/>
        </w:rPr>
        <w:t>agit sur l’organisme</w:t>
      </w:r>
      <w:r>
        <w:t xml:space="preserve">. Le plus souvent, le principe actif est fabriqué </w:t>
      </w:r>
      <w:r w:rsidRPr="00464666">
        <w:rPr>
          <w:b/>
          <w:bCs/>
        </w:rPr>
        <w:t>par synthèse organique.</w:t>
      </w:r>
      <w:r w:rsidR="00AA6D9E">
        <w:t xml:space="preserve"> </w:t>
      </w:r>
    </w:p>
    <w:p w14:paraId="3DB625A6" w14:textId="3F753555" w:rsidR="000E3134" w:rsidRDefault="00AA6D9E" w:rsidP="00AA6D9E">
      <w:pPr>
        <w:pStyle w:val="Paragraphedeliste"/>
        <w:ind w:left="1440"/>
        <w:jc w:val="both"/>
      </w:pPr>
      <w:r>
        <w:t xml:space="preserve">Les médicaments sont des </w:t>
      </w:r>
      <w:r w:rsidR="00464666" w:rsidRPr="00464666">
        <w:rPr>
          <w:b/>
          <w:bCs/>
        </w:rPr>
        <w:t>acides</w:t>
      </w:r>
      <w:r w:rsidRPr="00464666">
        <w:rPr>
          <w:b/>
          <w:bCs/>
        </w:rPr>
        <w:t xml:space="preserve"> et des bases faibles organiques</w:t>
      </w:r>
      <w:r>
        <w:t>.</w:t>
      </w:r>
    </w:p>
    <w:p w14:paraId="32863D89" w14:textId="1E950EE1" w:rsidR="0094038E" w:rsidRDefault="005F31DA" w:rsidP="0094038E">
      <w:pPr>
        <w:pStyle w:val="Paragraphedeliste"/>
        <w:numPr>
          <w:ilvl w:val="0"/>
          <w:numId w:val="3"/>
        </w:numPr>
        <w:jc w:val="both"/>
      </w:pPr>
      <w:r>
        <w:t xml:space="preserve">Le </w:t>
      </w:r>
      <w:r w:rsidRPr="00CC7AE6">
        <w:rPr>
          <w:b/>
          <w:bCs/>
        </w:rPr>
        <w:t>paracétamol</w:t>
      </w:r>
      <w:r>
        <w:t xml:space="preserve"> est un </w:t>
      </w:r>
      <w:r w:rsidRPr="00CC7AE6">
        <w:rPr>
          <w:b/>
          <w:bCs/>
        </w:rPr>
        <w:t>analgésique</w:t>
      </w:r>
      <w:r>
        <w:t>, c’est-à-dire un antidouleur. Il a été découvert par hasard à la fin du XIXe siècle. Ce n’est qu’un demi-siècle plus tard qu’il est commercialisé et est devenu par la suite l’un des médicaments les plus prescrits au monde. Sa synthèse est simple</w:t>
      </w:r>
      <w:r w:rsidR="001112F0">
        <w:t xml:space="preserve"> mais nécessite d’être prudent en raison de la dangerosité des réactifs utilisés.</w:t>
      </w:r>
    </w:p>
    <w:p w14:paraId="37C5C9F6" w14:textId="4BE7108A" w:rsidR="00F16383" w:rsidRDefault="00F353FB" w:rsidP="0094038E">
      <w:pPr>
        <w:pStyle w:val="Paragraphedeliste"/>
        <w:ind w:left="1440"/>
        <w:jc w:val="center"/>
      </w:pPr>
      <w:r>
        <w:rPr>
          <w:noProof/>
        </w:rPr>
        <mc:AlternateContent>
          <mc:Choice Requires="wpg">
            <w:drawing>
              <wp:anchor distT="0" distB="0" distL="114300" distR="114300" simplePos="0" relativeHeight="251662336" behindDoc="0" locked="0" layoutInCell="1" allowOverlap="1" wp14:anchorId="28D72386" wp14:editId="4AE62048">
                <wp:simplePos x="0" y="0"/>
                <wp:positionH relativeFrom="column">
                  <wp:posOffset>2113808</wp:posOffset>
                </wp:positionH>
                <wp:positionV relativeFrom="paragraph">
                  <wp:posOffset>340921</wp:posOffset>
                </wp:positionV>
                <wp:extent cx="834085" cy="343007"/>
                <wp:effectExtent l="0" t="19050" r="23495" b="57150"/>
                <wp:wrapNone/>
                <wp:docPr id="13" name="Groupe 13"/>
                <wp:cNvGraphicFramePr/>
                <a:graphic xmlns:a="http://schemas.openxmlformats.org/drawingml/2006/main">
                  <a:graphicData uri="http://schemas.microsoft.com/office/word/2010/wordprocessingGroup">
                    <wpg:wgp>
                      <wpg:cNvGrpSpPr/>
                      <wpg:grpSpPr>
                        <a:xfrm>
                          <a:off x="0" y="0"/>
                          <a:ext cx="834085" cy="343007"/>
                          <a:chOff x="0" y="0"/>
                          <a:chExt cx="834085" cy="343007"/>
                        </a:xfrm>
                      </wpg:grpSpPr>
                      <wps:wsp>
                        <wps:cNvPr id="11" name="Arc 11"/>
                        <wps:cNvSpPr/>
                        <wps:spPr>
                          <a:xfrm>
                            <a:off x="0" y="0"/>
                            <a:ext cx="551815" cy="144145"/>
                          </a:xfrm>
                          <a:prstGeom prst="arc">
                            <a:avLst>
                              <a:gd name="adj1" fmla="val 11132666"/>
                              <a:gd name="adj2" fmla="val 0"/>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c 12"/>
                        <wps:cNvSpPr/>
                        <wps:spPr>
                          <a:xfrm>
                            <a:off x="635330" y="172192"/>
                            <a:ext cx="198755" cy="170815"/>
                          </a:xfrm>
                          <a:prstGeom prst="arc">
                            <a:avLst>
                              <a:gd name="adj1" fmla="val 13772227"/>
                              <a:gd name="adj2" fmla="val 4080034"/>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A58EA7" id="Groupe 13" o:spid="_x0000_s1026" style="position:absolute;margin-left:166.45pt;margin-top:26.85pt;width:65.7pt;height:27pt;z-index:251662336" coordsize="8340,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">
                <v:shape id="Arc 11" o:spid="_x0000_s1027" style="position:absolute;width:5518;height:1441;visibility:visible;mso-wrap-style:square;v-text-anchor:middle" coordsize="55181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" path="m17280,46967nsc57892,18419,162817,-380,279398,5,430405,504,551816,32623,551816,72072r-275908,1l17280,46967xem17280,46967nfc57892,18419,162817,-380,279398,5,430405,504,551816,32623,551816,72072e" filled="f" strokecolor="black [3200]" strokeweight="1.5pt">
                  <v:stroke endarrow="block" joinstyle="miter"/>
                  <v:path arrowok="t" o:connecttype="custom" o:connectlocs="17280,46967;279398,5;551816,72072" o:connectangles="0,0,0"/>
                </v:shape>
                <v:shape id="Arc 12" o:spid="_x0000_s1028" style="position:absolute;left:6353;top:1721;width:1987;height:1709;visibility:visible;mso-wrap-style:square;v-text-anchor:middle" coordsize="19875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" path="m40624,16525nsc68613,-1108,105278,-4916,137349,6480v38423,13653,62895,46420,61337,82129c197151,123783,170665,154545,131975,166091l99378,85408,40624,16525xem40624,16525nfc68613,-1108,105278,-4916,137349,6480v38423,13653,62895,46420,61337,82129c197151,123783,170665,154545,131975,166091e" filled="f" strokecolor="black [3200]" strokeweight="1.5pt">
                  <v:stroke endarrow="block" joinstyle="miter"/>
                  <v:path arrowok="t" o:connecttype="custom" o:connectlocs="40624,16525;137349,6480;198686,88609;131975,166091" o:connectangles="0,0,0,0"/>
                </v:shape>
              </v:group>
            </w:pict>
          </mc:Fallback>
        </mc:AlternateContent>
      </w:r>
      <w:r>
        <w:rPr>
          <w:noProof/>
        </w:rPr>
        <w:drawing>
          <wp:inline distT="0" distB="0" distL="0" distR="0" wp14:anchorId="1FBF18BF" wp14:editId="593C4463">
            <wp:extent cx="3181350" cy="143827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1438275"/>
                    </a:xfrm>
                    <a:prstGeom prst="rect">
                      <a:avLst/>
                    </a:prstGeom>
                    <a:noFill/>
                    <a:ln>
                      <a:noFill/>
                    </a:ln>
                  </pic:spPr>
                </pic:pic>
              </a:graphicData>
            </a:graphic>
          </wp:inline>
        </w:drawing>
      </w:r>
    </w:p>
    <w:p w14:paraId="28F413F3" w14:textId="61050F26" w:rsidR="00514B1B" w:rsidRPr="0072613C" w:rsidRDefault="00514B1B" w:rsidP="00514B1B">
      <w:pPr>
        <w:pStyle w:val="Paragraphedeliste"/>
        <w:numPr>
          <w:ilvl w:val="0"/>
          <w:numId w:val="1"/>
        </w:numPr>
        <w:jc w:val="both"/>
        <w:rPr>
          <w:b/>
          <w:bCs/>
          <w:color w:val="0070C0"/>
          <w:sz w:val="24"/>
          <w:szCs w:val="24"/>
          <w:u w:val="single"/>
        </w:rPr>
      </w:pPr>
      <w:r w:rsidRPr="0072613C">
        <w:rPr>
          <w:b/>
          <w:bCs/>
          <w:color w:val="0070C0"/>
          <w:sz w:val="24"/>
          <w:szCs w:val="24"/>
          <w:u w:val="single"/>
        </w:rPr>
        <w:t>Comment agit-il sur notre organisme ?</w:t>
      </w:r>
    </w:p>
    <w:p w14:paraId="51D948C5" w14:textId="3C5DAA0B" w:rsidR="00535D35" w:rsidRDefault="00535D35" w:rsidP="00C41108">
      <w:pPr>
        <w:pStyle w:val="Paragraphedeliste"/>
        <w:numPr>
          <w:ilvl w:val="0"/>
          <w:numId w:val="3"/>
        </w:numPr>
        <w:jc w:val="both"/>
      </w:pPr>
      <w:r>
        <w:t xml:space="preserve">Pour </w:t>
      </w:r>
      <w:r w:rsidRPr="00063282">
        <w:rPr>
          <w:b/>
          <w:bCs/>
        </w:rPr>
        <w:t xml:space="preserve">être assimilés </w:t>
      </w:r>
      <w:r w:rsidRPr="005F31DA">
        <w:t>et</w:t>
      </w:r>
      <w:r w:rsidRPr="00063282">
        <w:rPr>
          <w:b/>
          <w:bCs/>
        </w:rPr>
        <w:t xml:space="preserve"> produire leur action</w:t>
      </w:r>
      <w:r>
        <w:t xml:space="preserve">, les médicaments doivent en effet passer plusieurs étapes : </w:t>
      </w:r>
      <w:r w:rsidRPr="00063282">
        <w:rPr>
          <w:b/>
          <w:bCs/>
        </w:rPr>
        <w:t>absorption de la molécule</w:t>
      </w:r>
      <w:r>
        <w:t xml:space="preserve">, </w:t>
      </w:r>
      <w:r w:rsidRPr="00063282">
        <w:rPr>
          <w:b/>
          <w:bCs/>
        </w:rPr>
        <w:t>distribution dans l’organisme</w:t>
      </w:r>
      <w:r>
        <w:t xml:space="preserve">, </w:t>
      </w:r>
      <w:r w:rsidRPr="00824D66">
        <w:rPr>
          <w:b/>
          <w:bCs/>
        </w:rPr>
        <w:t>métabolisme</w:t>
      </w:r>
      <w:r w:rsidR="00824D66" w:rsidRPr="00824D66">
        <w:rPr>
          <w:b/>
          <w:bCs/>
        </w:rPr>
        <w:t xml:space="preserve"> et</w:t>
      </w:r>
      <w:r w:rsidR="00824D66">
        <w:t xml:space="preserve"> </w:t>
      </w:r>
      <w:r w:rsidRPr="00063282">
        <w:rPr>
          <w:b/>
          <w:bCs/>
        </w:rPr>
        <w:t>élimination</w:t>
      </w:r>
    </w:p>
    <w:p w14:paraId="51B60503" w14:textId="3595792A" w:rsidR="00CE1551" w:rsidRPr="00CE1551" w:rsidRDefault="00CE1551" w:rsidP="00CE1551">
      <w:pPr>
        <w:pStyle w:val="Paragraphedeliste"/>
        <w:numPr>
          <w:ilvl w:val="0"/>
          <w:numId w:val="4"/>
        </w:numPr>
        <w:jc w:val="both"/>
        <w:rPr>
          <w:b/>
          <w:bCs/>
          <w:color w:val="00B050"/>
          <w:u w:val="single"/>
        </w:rPr>
      </w:pPr>
      <w:r>
        <w:rPr>
          <w:b/>
          <w:bCs/>
          <w:color w:val="00B050"/>
          <w:u w:val="single"/>
        </w:rPr>
        <w:t>Absorption du paracétamol :</w:t>
      </w:r>
    </w:p>
    <w:p w14:paraId="7D252B41" w14:textId="32C01163" w:rsidR="0089012D" w:rsidRDefault="0089012D" w:rsidP="00C41108">
      <w:pPr>
        <w:pStyle w:val="Paragraphedeliste"/>
        <w:numPr>
          <w:ilvl w:val="0"/>
          <w:numId w:val="3"/>
        </w:numPr>
        <w:jc w:val="both"/>
        <w:rPr>
          <w:b/>
          <w:bCs/>
          <w:u w:val="single"/>
        </w:rPr>
      </w:pPr>
      <w:r w:rsidRPr="00CE1551">
        <w:rPr>
          <w:b/>
          <w:bCs/>
          <w:u w:val="single"/>
        </w:rPr>
        <w:t>Organe cible d’absorption :</w:t>
      </w:r>
    </w:p>
    <w:p w14:paraId="52A5B77C" w14:textId="24ED776B" w:rsidR="0082622F" w:rsidRDefault="0082622F" w:rsidP="0082622F">
      <w:pPr>
        <w:pStyle w:val="Paragraphedeliste"/>
        <w:ind w:left="1440"/>
        <w:jc w:val="both"/>
      </w:pPr>
      <w:r>
        <w:t xml:space="preserve">L’organe cible d’absorption est choisi en fonction du </w:t>
      </w:r>
      <w:r w:rsidRPr="00535D35">
        <w:rPr>
          <w:b/>
          <w:bCs/>
        </w:rPr>
        <w:t>pH</w:t>
      </w:r>
      <w:r>
        <w:t xml:space="preserve">, un facteur cinétique, de la </w:t>
      </w:r>
      <w:r w:rsidRPr="00535D35">
        <w:rPr>
          <w:b/>
          <w:bCs/>
        </w:rPr>
        <w:t>présence de bile et de mucus</w:t>
      </w:r>
      <w:r>
        <w:t xml:space="preserve"> qui ralentirait la vitesse d’absorption du médicament. L’</w:t>
      </w:r>
      <w:r w:rsidRPr="00980861">
        <w:rPr>
          <w:b/>
          <w:bCs/>
        </w:rPr>
        <w:t xml:space="preserve">organe cible d’absorption </w:t>
      </w:r>
      <w:r>
        <w:t xml:space="preserve">est </w:t>
      </w:r>
      <w:r w:rsidRPr="00980861">
        <w:rPr>
          <w:b/>
          <w:bCs/>
        </w:rPr>
        <w:t>l’intestin</w:t>
      </w:r>
      <w:r>
        <w:t xml:space="preserve">. Le </w:t>
      </w:r>
      <w:r w:rsidRPr="00980861">
        <w:rPr>
          <w:b/>
          <w:bCs/>
        </w:rPr>
        <w:t>pH de cet organe</w:t>
      </w:r>
      <w:r>
        <w:t xml:space="preserve"> est d’environ </w:t>
      </w:r>
      <w:r w:rsidRPr="00980861">
        <w:rPr>
          <w:b/>
          <w:bCs/>
        </w:rPr>
        <w:t>8,3</w:t>
      </w:r>
      <w:r>
        <w:t xml:space="preserve">. Or le </w:t>
      </w:r>
      <w:proofErr w:type="spellStart"/>
      <w:r w:rsidRPr="00980861">
        <w:rPr>
          <w:b/>
          <w:bCs/>
        </w:rPr>
        <w:t>pKa</w:t>
      </w:r>
      <w:proofErr w:type="spellEnd"/>
      <w:r w:rsidRPr="00980861">
        <w:rPr>
          <w:b/>
          <w:bCs/>
        </w:rPr>
        <w:t xml:space="preserve"> du paracétamol</w:t>
      </w:r>
      <w:r>
        <w:t xml:space="preserve"> est de </w:t>
      </w:r>
      <w:r w:rsidRPr="00980861">
        <w:rPr>
          <w:b/>
          <w:bCs/>
        </w:rPr>
        <w:t>9,38</w:t>
      </w:r>
      <w:r>
        <w:t xml:space="preserve"> donc le paracétamol se </w:t>
      </w:r>
      <w:r w:rsidRPr="00980861">
        <w:rPr>
          <w:b/>
          <w:bCs/>
        </w:rPr>
        <w:t>diffuse plus facilement à travers les membranes cellulaires</w:t>
      </w:r>
      <w:r>
        <w:t xml:space="preserve"> (cellules épithéliales = absorption des nutriments) car il est sous sa </w:t>
      </w:r>
      <w:r w:rsidRPr="00980861">
        <w:rPr>
          <w:b/>
          <w:bCs/>
        </w:rPr>
        <w:t xml:space="preserve">forme non ionisée </w:t>
      </w:r>
      <w:r>
        <w:t>(</w:t>
      </w:r>
      <w:r w:rsidRPr="00980861">
        <w:rPr>
          <w:b/>
          <w:bCs/>
        </w:rPr>
        <w:t>solubilité dans l’eau</w:t>
      </w:r>
      <w:r>
        <w:t>). Une fois que la molécule a traversé les cellules épithéliales, elle se retrouve dans le sang.</w:t>
      </w:r>
    </w:p>
    <w:p w14:paraId="450B159E" w14:textId="7CDC9E34" w:rsidR="00F16383" w:rsidRDefault="00F16383" w:rsidP="00F16383">
      <w:pPr>
        <w:jc w:val="both"/>
      </w:pPr>
    </w:p>
    <w:p w14:paraId="5BE6DC04" w14:textId="77777777" w:rsidR="0082622F" w:rsidRPr="00CE1551" w:rsidRDefault="0082622F" w:rsidP="0082622F">
      <w:pPr>
        <w:pStyle w:val="Paragraphedeliste"/>
        <w:numPr>
          <w:ilvl w:val="0"/>
          <w:numId w:val="3"/>
        </w:numPr>
        <w:jc w:val="both"/>
        <w:rPr>
          <w:b/>
          <w:bCs/>
          <w:u w:val="single"/>
        </w:rPr>
      </w:pPr>
      <w:r w:rsidRPr="00CE1551">
        <w:rPr>
          <w:b/>
          <w:bCs/>
          <w:u w:val="single"/>
        </w:rPr>
        <w:lastRenderedPageBreak/>
        <w:t>Biodisponibilité :</w:t>
      </w:r>
    </w:p>
    <w:p w14:paraId="42936104" w14:textId="7734A695" w:rsidR="0082622F" w:rsidRDefault="00C435A7" w:rsidP="0082622F">
      <w:pPr>
        <w:pStyle w:val="Paragraphedeliste"/>
        <w:ind w:left="1440"/>
        <w:jc w:val="both"/>
      </w:pPr>
      <w:r>
        <w:rPr>
          <w:noProof/>
        </w:rPr>
        <w:drawing>
          <wp:anchor distT="0" distB="0" distL="114300" distR="114300" simplePos="0" relativeHeight="251657216" behindDoc="0" locked="0" layoutInCell="1" allowOverlap="1" wp14:anchorId="7FC8E9F4" wp14:editId="0600EF64">
            <wp:simplePos x="0" y="0"/>
            <wp:positionH relativeFrom="page">
              <wp:posOffset>4605020</wp:posOffset>
            </wp:positionH>
            <wp:positionV relativeFrom="paragraph">
              <wp:posOffset>368300</wp:posOffset>
            </wp:positionV>
            <wp:extent cx="2877185" cy="215646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7185" cy="2156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22F">
        <w:t xml:space="preserve">La biodisponibilité est la </w:t>
      </w:r>
      <w:r w:rsidR="0082622F" w:rsidRPr="00480462">
        <w:rPr>
          <w:b/>
          <w:bCs/>
        </w:rPr>
        <w:t>proportion de substance active qui atteint la circulation sanguine</w:t>
      </w:r>
      <w:r w:rsidR="0082622F">
        <w:t xml:space="preserve">. Elle est </w:t>
      </w:r>
      <w:r w:rsidR="0082622F" w:rsidRPr="00480462">
        <w:rPr>
          <w:b/>
          <w:bCs/>
        </w:rPr>
        <w:t>évaluée par l’aire sous la courbe de concentration plasmique en fonction du temps</w:t>
      </w:r>
      <w:r w:rsidR="0082622F">
        <w:t>.</w:t>
      </w:r>
    </w:p>
    <w:p w14:paraId="3E5FBB1B" w14:textId="2E7C722B" w:rsidR="008868AA" w:rsidRDefault="008868AA" w:rsidP="0082622F">
      <w:pPr>
        <w:pStyle w:val="Paragraphedeliste"/>
        <w:ind w:left="1440"/>
        <w:jc w:val="both"/>
      </w:pPr>
      <w:r>
        <w:t xml:space="preserve">L’évolution des concentrations suit toujours les mêmes phases : </w:t>
      </w:r>
      <w:r w:rsidRPr="00480462">
        <w:rPr>
          <w:b/>
          <w:bCs/>
        </w:rPr>
        <w:t>phase d’augmentation des concentration</w:t>
      </w:r>
      <w:r>
        <w:t xml:space="preserve"> (absorption &gt; élimination), </w:t>
      </w:r>
      <w:r w:rsidRPr="00480462">
        <w:rPr>
          <w:b/>
          <w:bCs/>
        </w:rPr>
        <w:t>pic de concentration</w:t>
      </w:r>
      <w:r>
        <w:t xml:space="preserve"> (élimination = absorption =&gt; C</w:t>
      </w:r>
      <w:r>
        <w:rPr>
          <w:vertAlign w:val="subscript"/>
        </w:rPr>
        <w:t>max</w:t>
      </w:r>
      <w:r>
        <w:t xml:space="preserve"> et </w:t>
      </w:r>
      <w:proofErr w:type="spellStart"/>
      <w:r>
        <w:t>t</w:t>
      </w:r>
      <w:r>
        <w:rPr>
          <w:vertAlign w:val="subscript"/>
        </w:rPr>
        <w:t>max</w:t>
      </w:r>
      <w:proofErr w:type="spellEnd"/>
      <w:r>
        <w:t xml:space="preserve">) et </w:t>
      </w:r>
      <w:r w:rsidRPr="00480462">
        <w:rPr>
          <w:b/>
          <w:bCs/>
        </w:rPr>
        <w:t>phase de décroissance des concentrations</w:t>
      </w:r>
      <w:r>
        <w:t xml:space="preserve"> (élimination &gt; absorption)</w:t>
      </w:r>
      <w:r w:rsidR="00C435A7" w:rsidRPr="00C435A7">
        <w:t xml:space="preserve"> </w:t>
      </w:r>
    </w:p>
    <w:p w14:paraId="20F14219" w14:textId="3D565F13" w:rsidR="00156C25" w:rsidRPr="008868AA" w:rsidRDefault="00156C25" w:rsidP="0082622F">
      <w:pPr>
        <w:pStyle w:val="Paragraphedeliste"/>
        <w:ind w:left="1440"/>
        <w:jc w:val="both"/>
      </w:pPr>
      <w:r>
        <w:t xml:space="preserve">Pour le paracétamol, la concentration plasmatique maximale est atteinte entre </w:t>
      </w:r>
      <w:r w:rsidRPr="00480462">
        <w:rPr>
          <w:b/>
          <w:bCs/>
        </w:rPr>
        <w:t>15 minutes (effervescent</w:t>
      </w:r>
      <w:r w:rsidR="00F65CAD">
        <w:rPr>
          <w:b/>
          <w:bCs/>
        </w:rPr>
        <w:t xml:space="preserve"> et comprimé</w:t>
      </w:r>
      <w:r w:rsidRPr="00480462">
        <w:rPr>
          <w:b/>
          <w:bCs/>
        </w:rPr>
        <w:t xml:space="preserve">) et </w:t>
      </w:r>
      <w:r w:rsidR="00C435A7" w:rsidRPr="00480462">
        <w:rPr>
          <w:b/>
          <w:bCs/>
        </w:rPr>
        <w:t>2</w:t>
      </w:r>
      <w:r w:rsidRPr="00480462">
        <w:rPr>
          <w:b/>
          <w:bCs/>
        </w:rPr>
        <w:t xml:space="preserve">h </w:t>
      </w:r>
      <w:r>
        <w:t>selon la forme du médicament utilisée.</w:t>
      </w:r>
      <w:r w:rsidR="00AD4C4E">
        <w:t xml:space="preserve"> Elle correspond à </w:t>
      </w:r>
      <w:r w:rsidR="00AD4C4E" w:rsidRPr="00480462">
        <w:rPr>
          <w:b/>
          <w:bCs/>
        </w:rPr>
        <w:t>80 % de la dose initiale</w:t>
      </w:r>
      <w:r w:rsidR="00AD4C4E">
        <w:t>.</w:t>
      </w:r>
    </w:p>
    <w:p w14:paraId="2088627D" w14:textId="6D164935" w:rsidR="0082622F" w:rsidRPr="00CE1551" w:rsidRDefault="0082622F" w:rsidP="00C41108">
      <w:pPr>
        <w:pStyle w:val="Paragraphedeliste"/>
        <w:numPr>
          <w:ilvl w:val="0"/>
          <w:numId w:val="3"/>
        </w:numPr>
        <w:jc w:val="both"/>
        <w:rPr>
          <w:b/>
          <w:bCs/>
          <w:u w:val="single"/>
        </w:rPr>
      </w:pPr>
      <w:r>
        <w:rPr>
          <w:b/>
          <w:bCs/>
          <w:u w:val="single"/>
        </w:rPr>
        <w:t>Demi-vie :</w:t>
      </w:r>
    </w:p>
    <w:p w14:paraId="719CF9B9" w14:textId="4AA29312" w:rsidR="0082622F" w:rsidRDefault="0082622F" w:rsidP="0082622F">
      <w:pPr>
        <w:pStyle w:val="Paragraphedeliste"/>
        <w:ind w:left="1440"/>
        <w:jc w:val="both"/>
      </w:pPr>
      <w:r>
        <w:t xml:space="preserve">La </w:t>
      </w:r>
      <w:r w:rsidRPr="00480462">
        <w:rPr>
          <w:b/>
          <w:bCs/>
        </w:rPr>
        <w:t>demi-vie</w:t>
      </w:r>
      <w:r>
        <w:t xml:space="preserve"> est le </w:t>
      </w:r>
      <w:r w:rsidRPr="00480462">
        <w:rPr>
          <w:b/>
          <w:bCs/>
        </w:rPr>
        <w:t>temps</w:t>
      </w:r>
      <w:r>
        <w:t xml:space="preserve"> mis par une substance pour </w:t>
      </w:r>
      <w:r w:rsidRPr="00480462">
        <w:rPr>
          <w:b/>
          <w:bCs/>
        </w:rPr>
        <w:t>perdre la moitié de son activité pharmacologique</w:t>
      </w:r>
      <w:r>
        <w:t>.</w:t>
      </w:r>
      <w:r w:rsidR="00C435A7">
        <w:t xml:space="preserve"> Pour le paracétamol, sa demi-vie est comprise </w:t>
      </w:r>
      <w:r w:rsidR="00C435A7" w:rsidRPr="00480462">
        <w:rPr>
          <w:b/>
          <w:bCs/>
        </w:rPr>
        <w:t>entre 1,5 et 3h</w:t>
      </w:r>
      <w:r w:rsidR="00C435A7">
        <w:t>.</w:t>
      </w:r>
      <w:r w:rsidR="00B54E79">
        <w:t xml:space="preserve"> La prise de paracétamol peut être répétée </w:t>
      </w:r>
      <w:r w:rsidR="00B54E79" w:rsidRPr="00480462">
        <w:rPr>
          <w:b/>
          <w:bCs/>
        </w:rPr>
        <w:t>au bout de de 4h minimum</w:t>
      </w:r>
      <w:r w:rsidR="00B54E79">
        <w:t>.</w:t>
      </w:r>
    </w:p>
    <w:p w14:paraId="18CF1BC2" w14:textId="5F28A790" w:rsidR="0089012D" w:rsidRDefault="00C41108" w:rsidP="00B54E79">
      <w:pPr>
        <w:pStyle w:val="Paragraphedeliste"/>
        <w:numPr>
          <w:ilvl w:val="0"/>
          <w:numId w:val="4"/>
        </w:numPr>
        <w:jc w:val="both"/>
        <w:rPr>
          <w:b/>
          <w:bCs/>
          <w:color w:val="00B050"/>
          <w:u w:val="single"/>
        </w:rPr>
      </w:pPr>
      <w:r w:rsidRPr="00AC686E">
        <w:rPr>
          <w:b/>
          <w:bCs/>
          <w:color w:val="00B050"/>
          <w:u w:val="single"/>
        </w:rPr>
        <w:t>Distribution du médicament :</w:t>
      </w:r>
    </w:p>
    <w:p w14:paraId="35B12058" w14:textId="2DC58B4B" w:rsidR="00B54E79" w:rsidRDefault="003D1D4F" w:rsidP="00B54E79">
      <w:pPr>
        <w:pStyle w:val="Paragraphedeliste"/>
        <w:numPr>
          <w:ilvl w:val="0"/>
          <w:numId w:val="7"/>
        </w:numPr>
        <w:jc w:val="both"/>
      </w:pPr>
      <w:r>
        <w:rPr>
          <w:noProof/>
        </w:rPr>
        <w:drawing>
          <wp:anchor distT="0" distB="0" distL="114300" distR="114300" simplePos="0" relativeHeight="251658240" behindDoc="0" locked="0" layoutInCell="1" allowOverlap="1" wp14:anchorId="29612724" wp14:editId="6CEC7517">
            <wp:simplePos x="0" y="0"/>
            <wp:positionH relativeFrom="column">
              <wp:posOffset>4095750</wp:posOffset>
            </wp:positionH>
            <wp:positionV relativeFrom="paragraph">
              <wp:posOffset>9525</wp:posOffset>
            </wp:positionV>
            <wp:extent cx="2488565" cy="2638425"/>
            <wp:effectExtent l="0" t="0" r="698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8565"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4E79">
        <w:t xml:space="preserve">Le sang transporte la substance active dans tout le corps humain. Le paracétamol </w:t>
      </w:r>
      <w:r w:rsidR="00B54E79" w:rsidRPr="00480462">
        <w:rPr>
          <w:b/>
          <w:bCs/>
        </w:rPr>
        <w:t>agit</w:t>
      </w:r>
      <w:r w:rsidR="00B54E79">
        <w:t xml:space="preserve"> au niveau du </w:t>
      </w:r>
      <w:r w:rsidR="00B54E79" w:rsidRPr="00480462">
        <w:rPr>
          <w:b/>
          <w:bCs/>
        </w:rPr>
        <w:t>système nerveux central</w:t>
      </w:r>
      <w:r w:rsidR="00B54E79">
        <w:t xml:space="preserve">. Contrairement à d’autres substances, le paracétamol </w:t>
      </w:r>
      <w:r w:rsidR="00B54E79" w:rsidRPr="00480462">
        <w:rPr>
          <w:b/>
          <w:bCs/>
        </w:rPr>
        <w:t>n’a pas besoin d’être fixé sur une protéine sanguine pour être diffusé</w:t>
      </w:r>
      <w:r w:rsidR="00B54E79">
        <w:t xml:space="preserve"> dans le corps</w:t>
      </w:r>
      <w:r w:rsidR="00147C7C">
        <w:t xml:space="preserve"> et donc arrivé plus facilement au système nerveux</w:t>
      </w:r>
      <w:r w:rsidR="00B54E79">
        <w:t xml:space="preserve">. </w:t>
      </w:r>
      <w:r w:rsidR="00934986">
        <w:t>I</w:t>
      </w:r>
      <w:r w:rsidR="00B54E79">
        <w:t xml:space="preserve">l est sous une </w:t>
      </w:r>
      <w:r w:rsidR="00B54E79" w:rsidRPr="00480462">
        <w:rPr>
          <w:b/>
          <w:bCs/>
        </w:rPr>
        <w:t>forme libre</w:t>
      </w:r>
      <w:r w:rsidR="00B54E79">
        <w:t xml:space="preserve"> et agit donc très rapidement</w:t>
      </w:r>
      <w:r w:rsidR="00A260FC">
        <w:t xml:space="preserve">, </w:t>
      </w:r>
      <w:r w:rsidR="00A260FC" w:rsidRPr="00480462">
        <w:rPr>
          <w:b/>
          <w:bCs/>
        </w:rPr>
        <w:t>quasi instantanée</w:t>
      </w:r>
      <w:r w:rsidR="00A260FC">
        <w:t>.</w:t>
      </w:r>
    </w:p>
    <w:p w14:paraId="192BD896" w14:textId="0B037FF8" w:rsidR="00935698" w:rsidRDefault="00935698" w:rsidP="00B54E79">
      <w:pPr>
        <w:pStyle w:val="Paragraphedeliste"/>
        <w:numPr>
          <w:ilvl w:val="0"/>
          <w:numId w:val="7"/>
        </w:numPr>
        <w:jc w:val="both"/>
      </w:pPr>
      <w:r>
        <w:t xml:space="preserve">Le paracétamol agit en </w:t>
      </w:r>
      <w:r w:rsidRPr="00480462">
        <w:rPr>
          <w:b/>
          <w:bCs/>
        </w:rPr>
        <w:t>inhibant</w:t>
      </w:r>
      <w:r>
        <w:t xml:space="preserve"> (= voler le site actif du substrat) des </w:t>
      </w:r>
      <w:r w:rsidRPr="00480462">
        <w:rPr>
          <w:b/>
          <w:bCs/>
        </w:rPr>
        <w:t>récepteurs responsables de la production du message nerveux de la douleur et de la vasodilatation</w:t>
      </w:r>
      <w:r>
        <w:t xml:space="preserve"> (= prostaglandines</w:t>
      </w:r>
      <w:r w:rsidR="009232A8">
        <w:t> ;</w:t>
      </w:r>
      <w:r w:rsidR="003D1D4F">
        <w:t xml:space="preserve"> enzyme = catalyseur biologique</w:t>
      </w:r>
      <w:r>
        <w:t xml:space="preserve">). C’est donc un </w:t>
      </w:r>
      <w:r w:rsidRPr="00480462">
        <w:rPr>
          <w:b/>
          <w:bCs/>
        </w:rPr>
        <w:t>inhibiteur compétitif</w:t>
      </w:r>
      <w:r w:rsidR="003D1D4F">
        <w:t xml:space="preserve">, c’est-à-dire un composé qui </w:t>
      </w:r>
      <w:r w:rsidR="003D1D4F" w:rsidRPr="00480462">
        <w:rPr>
          <w:b/>
          <w:bCs/>
        </w:rPr>
        <w:t>ralenti fortement voir arrête</w:t>
      </w:r>
      <w:r w:rsidR="003D1D4F">
        <w:t xml:space="preserve"> une réaction chimique. C’est le </w:t>
      </w:r>
      <w:r w:rsidR="003D1D4F" w:rsidRPr="00480462">
        <w:rPr>
          <w:b/>
          <w:bCs/>
        </w:rPr>
        <w:t>contraire</w:t>
      </w:r>
      <w:r w:rsidR="003D1D4F">
        <w:t xml:space="preserve"> d’un </w:t>
      </w:r>
      <w:r w:rsidR="003D1D4F" w:rsidRPr="00480462">
        <w:rPr>
          <w:b/>
          <w:bCs/>
        </w:rPr>
        <w:t>catalyseur</w:t>
      </w:r>
      <w:r w:rsidR="003D1D4F">
        <w:t xml:space="preserve">. </w:t>
      </w:r>
    </w:p>
    <w:p w14:paraId="7986499E" w14:textId="11841831" w:rsidR="0089012D" w:rsidRDefault="004959EF" w:rsidP="00484431">
      <w:pPr>
        <w:pStyle w:val="Paragraphedeliste"/>
        <w:numPr>
          <w:ilvl w:val="0"/>
          <w:numId w:val="4"/>
        </w:numPr>
        <w:jc w:val="both"/>
        <w:rPr>
          <w:b/>
          <w:bCs/>
          <w:color w:val="00B050"/>
          <w:u w:val="single"/>
        </w:rPr>
      </w:pPr>
      <w:r>
        <w:rPr>
          <w:noProof/>
          <w:bdr w:val="none" w:sz="0" w:space="0" w:color="auto" w:frame="1"/>
        </w:rPr>
        <w:drawing>
          <wp:anchor distT="0" distB="0" distL="114300" distR="114300" simplePos="0" relativeHeight="251659264" behindDoc="0" locked="0" layoutInCell="1" allowOverlap="1" wp14:anchorId="62E57799" wp14:editId="13A0D8B6">
            <wp:simplePos x="0" y="0"/>
            <wp:positionH relativeFrom="page">
              <wp:align>right</wp:align>
            </wp:positionH>
            <wp:positionV relativeFrom="paragraph">
              <wp:posOffset>7857</wp:posOffset>
            </wp:positionV>
            <wp:extent cx="3115959" cy="2176818"/>
            <wp:effectExtent l="0" t="0" r="825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5959" cy="2176818"/>
                    </a:xfrm>
                    <a:prstGeom prst="rect">
                      <a:avLst/>
                    </a:prstGeom>
                    <a:noFill/>
                    <a:ln>
                      <a:noFill/>
                    </a:ln>
                  </pic:spPr>
                </pic:pic>
              </a:graphicData>
            </a:graphic>
            <wp14:sizeRelH relativeFrom="page">
              <wp14:pctWidth>0</wp14:pctWidth>
            </wp14:sizeRelH>
            <wp14:sizeRelV relativeFrom="page">
              <wp14:pctHeight>0</wp14:pctHeight>
            </wp14:sizeRelV>
          </wp:anchor>
        </w:drawing>
      </w:r>
      <w:r w:rsidR="00824D66" w:rsidRPr="00AC686E">
        <w:rPr>
          <w:b/>
          <w:bCs/>
          <w:color w:val="00B050"/>
          <w:u w:val="single"/>
        </w:rPr>
        <w:t>Métabolisme et é</w:t>
      </w:r>
      <w:r w:rsidR="00C41108" w:rsidRPr="00AC686E">
        <w:rPr>
          <w:b/>
          <w:bCs/>
          <w:color w:val="00B050"/>
          <w:u w:val="single"/>
        </w:rPr>
        <w:t>limination du paracétamol :</w:t>
      </w:r>
    </w:p>
    <w:p w14:paraId="0D83971F" w14:textId="44B5BAC5" w:rsidR="00484431" w:rsidRDefault="00484431" w:rsidP="00484431">
      <w:pPr>
        <w:pStyle w:val="Paragraphedeliste"/>
        <w:numPr>
          <w:ilvl w:val="0"/>
          <w:numId w:val="9"/>
        </w:numPr>
        <w:jc w:val="both"/>
      </w:pPr>
      <w:r>
        <w:t xml:space="preserve">Le paracétamol est métabolisé au sein du </w:t>
      </w:r>
      <w:r w:rsidRPr="00480462">
        <w:rPr>
          <w:b/>
          <w:bCs/>
        </w:rPr>
        <w:t>foie</w:t>
      </w:r>
      <w:r>
        <w:t xml:space="preserve">. Il est transformé en plusieurs sous-produits dont </w:t>
      </w:r>
      <w:r w:rsidRPr="00480462">
        <w:rPr>
          <w:b/>
          <w:bCs/>
        </w:rPr>
        <w:t>une substance toxique</w:t>
      </w:r>
      <w:r>
        <w:t xml:space="preserve"> en </w:t>
      </w:r>
      <w:r w:rsidRPr="00480462">
        <w:rPr>
          <w:b/>
          <w:bCs/>
        </w:rPr>
        <w:t>très faible quantité</w:t>
      </w:r>
      <w:r>
        <w:t xml:space="preserve"> qui peut être </w:t>
      </w:r>
      <w:r w:rsidRPr="00480462">
        <w:rPr>
          <w:b/>
          <w:bCs/>
        </w:rPr>
        <w:t>éliminé</w:t>
      </w:r>
      <w:r w:rsidR="006378DB">
        <w:rPr>
          <w:b/>
          <w:bCs/>
        </w:rPr>
        <w:t>e</w:t>
      </w:r>
      <w:r w:rsidRPr="00480462">
        <w:rPr>
          <w:b/>
          <w:bCs/>
        </w:rPr>
        <w:t xml:space="preserve"> par le foie jusqu’à un certain seuil</w:t>
      </w:r>
      <w:r>
        <w:t xml:space="preserve">. D’où la nécessité de </w:t>
      </w:r>
      <w:r w:rsidRPr="00480462">
        <w:rPr>
          <w:b/>
          <w:bCs/>
        </w:rPr>
        <w:t>respecter la posologie</w:t>
      </w:r>
      <w:r>
        <w:t xml:space="preserve"> du paracétamol (dose + fréquence/jour).</w:t>
      </w:r>
    </w:p>
    <w:p w14:paraId="265ADB39" w14:textId="3E5F0222" w:rsidR="00484431" w:rsidRPr="00484431" w:rsidRDefault="00484431" w:rsidP="00484431">
      <w:pPr>
        <w:pStyle w:val="Paragraphedeliste"/>
        <w:numPr>
          <w:ilvl w:val="0"/>
          <w:numId w:val="9"/>
        </w:numPr>
        <w:jc w:val="both"/>
      </w:pPr>
      <w:r>
        <w:t xml:space="preserve">L’élimination du paracétamol est </w:t>
      </w:r>
      <w:r w:rsidRPr="00480462">
        <w:rPr>
          <w:b/>
          <w:bCs/>
        </w:rPr>
        <w:t>essentiellement urinaire</w:t>
      </w:r>
      <w:r>
        <w:t xml:space="preserve"> (90 % de la dose ingérée).</w:t>
      </w:r>
      <w:r w:rsidR="00D42C91" w:rsidRPr="00D42C91">
        <w:rPr>
          <w:bdr w:val="none" w:sz="0" w:space="0" w:color="auto" w:frame="1"/>
        </w:rPr>
        <w:t xml:space="preserve"> </w:t>
      </w:r>
    </w:p>
    <w:p w14:paraId="43723EED" w14:textId="48C3A3A9" w:rsidR="009A2E72" w:rsidRDefault="00F65CAD" w:rsidP="00514B1B">
      <w:pPr>
        <w:jc w:val="both"/>
      </w:pPr>
      <w:r w:rsidRPr="00F65CAD">
        <w:rPr>
          <w:b/>
          <w:bCs/>
          <w:color w:val="FF0000"/>
          <w:u w:val="single"/>
        </w:rPr>
        <w:lastRenderedPageBreak/>
        <w:t>Conclusion :</w:t>
      </w:r>
      <w:r w:rsidRPr="00F65CAD">
        <w:rPr>
          <w:color w:val="FF0000"/>
        </w:rPr>
        <w:t xml:space="preserve"> </w:t>
      </w:r>
      <w:r>
        <w:t>Le comprimé de paracétamol met 15 min pour arriver au niveau de l’intestin. Après avoir traversé l’intestin, le paracétamol se retrouve dans le sang et agit de manière quasi instantanée. Ainsi il faut 15 min pour ne plus avoir mal après avoir pris un comprimé de paracétamol.</w:t>
      </w:r>
    </w:p>
    <w:sectPr w:rsidR="009A2E72" w:rsidSect="00490A85">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BD3"/>
    <w:multiLevelType w:val="hybridMultilevel"/>
    <w:tmpl w:val="E7649D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82167B"/>
    <w:multiLevelType w:val="hybridMultilevel"/>
    <w:tmpl w:val="430A27A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4033722"/>
    <w:multiLevelType w:val="hybridMultilevel"/>
    <w:tmpl w:val="B42A2A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4DC48F2"/>
    <w:multiLevelType w:val="hybridMultilevel"/>
    <w:tmpl w:val="58F077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C4582A"/>
    <w:multiLevelType w:val="hybridMultilevel"/>
    <w:tmpl w:val="49FA5F30"/>
    <w:lvl w:ilvl="0" w:tplc="260278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D0AC7"/>
    <w:multiLevelType w:val="hybridMultilevel"/>
    <w:tmpl w:val="554013EA"/>
    <w:lvl w:ilvl="0" w:tplc="4FDC1D9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AE52DB"/>
    <w:multiLevelType w:val="hybridMultilevel"/>
    <w:tmpl w:val="E190F4C2"/>
    <w:lvl w:ilvl="0" w:tplc="FEA008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F40448"/>
    <w:multiLevelType w:val="hybridMultilevel"/>
    <w:tmpl w:val="D482FF9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B243249"/>
    <w:multiLevelType w:val="hybridMultilevel"/>
    <w:tmpl w:val="AE4407D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40076901">
    <w:abstractNumId w:val="6"/>
  </w:num>
  <w:num w:numId="2" w16cid:durableId="1732995581">
    <w:abstractNumId w:val="8"/>
  </w:num>
  <w:num w:numId="3" w16cid:durableId="274674221">
    <w:abstractNumId w:val="5"/>
  </w:num>
  <w:num w:numId="4" w16cid:durableId="1124615519">
    <w:abstractNumId w:val="4"/>
  </w:num>
  <w:num w:numId="5" w16cid:durableId="1731462562">
    <w:abstractNumId w:val="7"/>
  </w:num>
  <w:num w:numId="6" w16cid:durableId="1084498579">
    <w:abstractNumId w:val="2"/>
  </w:num>
  <w:num w:numId="7" w16cid:durableId="1046444633">
    <w:abstractNumId w:val="0"/>
  </w:num>
  <w:num w:numId="8" w16cid:durableId="1715344435">
    <w:abstractNumId w:val="1"/>
  </w:num>
  <w:num w:numId="9" w16cid:durableId="1850943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1B"/>
    <w:rsid w:val="00063282"/>
    <w:rsid w:val="00086688"/>
    <w:rsid w:val="000E3134"/>
    <w:rsid w:val="001112F0"/>
    <w:rsid w:val="0011305E"/>
    <w:rsid w:val="00147C7C"/>
    <w:rsid w:val="00156C25"/>
    <w:rsid w:val="00194751"/>
    <w:rsid w:val="001B6068"/>
    <w:rsid w:val="001F4658"/>
    <w:rsid w:val="002B6B66"/>
    <w:rsid w:val="002E7AA9"/>
    <w:rsid w:val="003D1D4F"/>
    <w:rsid w:val="00464666"/>
    <w:rsid w:val="00480462"/>
    <w:rsid w:val="00484431"/>
    <w:rsid w:val="00490A85"/>
    <w:rsid w:val="004959EF"/>
    <w:rsid w:val="004B72B1"/>
    <w:rsid w:val="00514B1B"/>
    <w:rsid w:val="00535D35"/>
    <w:rsid w:val="00576E54"/>
    <w:rsid w:val="00592C73"/>
    <w:rsid w:val="005F31DA"/>
    <w:rsid w:val="006378DB"/>
    <w:rsid w:val="00676C0F"/>
    <w:rsid w:val="0072613C"/>
    <w:rsid w:val="007C0191"/>
    <w:rsid w:val="007F6D87"/>
    <w:rsid w:val="00824D66"/>
    <w:rsid w:val="0082622F"/>
    <w:rsid w:val="008868AA"/>
    <w:rsid w:val="0089012D"/>
    <w:rsid w:val="009232A8"/>
    <w:rsid w:val="00934986"/>
    <w:rsid w:val="00935698"/>
    <w:rsid w:val="0094038E"/>
    <w:rsid w:val="00980861"/>
    <w:rsid w:val="00992986"/>
    <w:rsid w:val="009A2E72"/>
    <w:rsid w:val="00A260FC"/>
    <w:rsid w:val="00AA6D9E"/>
    <w:rsid w:val="00AC686E"/>
    <w:rsid w:val="00AD4C4E"/>
    <w:rsid w:val="00B54E79"/>
    <w:rsid w:val="00B84690"/>
    <w:rsid w:val="00C41108"/>
    <w:rsid w:val="00C435A7"/>
    <w:rsid w:val="00C86BEB"/>
    <w:rsid w:val="00CC7AE6"/>
    <w:rsid w:val="00CE1551"/>
    <w:rsid w:val="00D42C91"/>
    <w:rsid w:val="00F16383"/>
    <w:rsid w:val="00F353FB"/>
    <w:rsid w:val="00F6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A438"/>
  <w15:chartTrackingRefBased/>
  <w15:docId w15:val="{0D290D72-E075-47D8-93E0-71235224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4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05903">
      <w:bodyDiv w:val="1"/>
      <w:marLeft w:val="0"/>
      <w:marRight w:val="0"/>
      <w:marTop w:val="0"/>
      <w:marBottom w:val="0"/>
      <w:divBdr>
        <w:top w:val="none" w:sz="0" w:space="0" w:color="auto"/>
        <w:left w:val="none" w:sz="0" w:space="0" w:color="auto"/>
        <w:bottom w:val="none" w:sz="0" w:space="0" w:color="auto"/>
        <w:right w:val="none" w:sz="0" w:space="0" w:color="auto"/>
      </w:divBdr>
    </w:div>
    <w:div w:id="16844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3</Pages>
  <Words>665</Words>
  <Characters>3791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Ho Dang</dc:creator>
  <cp:keywords/>
  <dc:description/>
  <cp:lastModifiedBy>Oscar Ho Dang</cp:lastModifiedBy>
  <cp:revision>43</cp:revision>
  <dcterms:created xsi:type="dcterms:W3CDTF">2022-04-18T08:59:00Z</dcterms:created>
  <dcterms:modified xsi:type="dcterms:W3CDTF">2022-04-18T15:38:00Z</dcterms:modified>
</cp:coreProperties>
</file>